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7C0612" w:rsidRDefault="00EB0CBC" w:rsidP="004654BD">
      <w:pPr>
        <w:spacing w:after="0" w:line="240" w:lineRule="auto"/>
        <w:jc w:val="center"/>
        <w:rPr>
          <w:rFonts w:cstheme="minorHAnsi"/>
          <w:b/>
          <w:bCs/>
          <w:color w:val="C00000"/>
          <w:sz w:val="32"/>
          <w:szCs w:val="32"/>
        </w:rPr>
      </w:pPr>
      <w:r w:rsidRPr="007C0612">
        <w:rPr>
          <w:rFonts w:cstheme="minorHAnsi"/>
          <w:b/>
          <w:bCs/>
          <w:color w:val="C00000"/>
          <w:sz w:val="32"/>
          <w:szCs w:val="32"/>
        </w:rPr>
        <w:t>DRC</w:t>
      </w:r>
    </w:p>
    <w:p w14:paraId="3480D6D6" w14:textId="4A5E4596" w:rsidR="00D53897" w:rsidRPr="007C0612" w:rsidRDefault="00162A91" w:rsidP="004654BD">
      <w:pPr>
        <w:spacing w:after="0" w:line="240" w:lineRule="auto"/>
        <w:jc w:val="center"/>
        <w:rPr>
          <w:rFonts w:cstheme="minorHAnsi"/>
          <w:b/>
          <w:bCs/>
          <w:color w:val="C00000"/>
          <w:sz w:val="32"/>
          <w:szCs w:val="32"/>
        </w:rPr>
      </w:pPr>
      <w:r w:rsidRPr="007C0612">
        <w:rPr>
          <w:rFonts w:cstheme="minorHAnsi"/>
          <w:b/>
          <w:bCs/>
          <w:color w:val="C00000"/>
          <w:sz w:val="32"/>
          <w:szCs w:val="32"/>
        </w:rPr>
        <w:t>Terms of Reference (TOR)</w:t>
      </w:r>
      <w:r w:rsidR="004A062F" w:rsidRPr="007C0612">
        <w:rPr>
          <w:rFonts w:cstheme="minorHAnsi"/>
          <w:b/>
          <w:bCs/>
          <w:color w:val="C00000"/>
          <w:sz w:val="32"/>
          <w:szCs w:val="32"/>
        </w:rPr>
        <w:t xml:space="preserve"> </w:t>
      </w:r>
    </w:p>
    <w:p w14:paraId="5C823F97" w14:textId="2696AA8A" w:rsidR="00162A91" w:rsidRPr="007C0612" w:rsidRDefault="00162A91" w:rsidP="004654BD">
      <w:pPr>
        <w:spacing w:after="0" w:line="240" w:lineRule="auto"/>
        <w:jc w:val="center"/>
        <w:rPr>
          <w:rFonts w:cstheme="minorHAnsi"/>
          <w:b/>
          <w:bCs/>
          <w:color w:val="C00000"/>
          <w:sz w:val="32"/>
          <w:szCs w:val="32"/>
        </w:rPr>
      </w:pPr>
      <w:r w:rsidRPr="007C0612">
        <w:rPr>
          <w:rFonts w:cstheme="minorHAnsi"/>
          <w:b/>
          <w:bCs/>
          <w:color w:val="C00000"/>
          <w:sz w:val="32"/>
          <w:szCs w:val="32"/>
        </w:rPr>
        <w:t>for</w:t>
      </w:r>
    </w:p>
    <w:p w14:paraId="0DA3C49E" w14:textId="2189EF5A" w:rsidR="00B3204B" w:rsidRPr="00972C67" w:rsidRDefault="00B3204B" w:rsidP="7C7578E4">
      <w:pPr>
        <w:jc w:val="center"/>
        <w:rPr>
          <w:rFonts w:asciiTheme="majorHAnsi" w:eastAsia="Times New Roman" w:hAnsiTheme="majorHAnsi" w:cstheme="majorBidi"/>
          <w:b/>
          <w:bCs/>
          <w:color w:val="44546A" w:themeColor="text2"/>
          <w:sz w:val="36"/>
          <w:szCs w:val="36"/>
          <w:lang w:eastAsia="en-GB"/>
        </w:rPr>
      </w:pPr>
      <w:r w:rsidRPr="7C7578E4">
        <w:rPr>
          <w:rFonts w:asciiTheme="majorHAnsi" w:eastAsia="Times New Roman" w:hAnsiTheme="majorHAnsi" w:cstheme="majorBidi"/>
          <w:b/>
          <w:bCs/>
          <w:color w:val="44546A" w:themeColor="text2"/>
          <w:sz w:val="36"/>
          <w:szCs w:val="36"/>
          <w:lang w:eastAsia="en-GB"/>
        </w:rPr>
        <w:t xml:space="preserve">Assessing </w:t>
      </w:r>
      <w:r w:rsidR="73E84386" w:rsidRPr="7C7578E4">
        <w:rPr>
          <w:rFonts w:asciiTheme="majorHAnsi" w:eastAsia="Times New Roman" w:hAnsiTheme="majorHAnsi" w:cstheme="majorBidi"/>
          <w:b/>
          <w:bCs/>
          <w:color w:val="44546A" w:themeColor="text2"/>
          <w:sz w:val="36"/>
          <w:szCs w:val="36"/>
          <w:lang w:eastAsia="en-GB"/>
        </w:rPr>
        <w:t xml:space="preserve">and strengthening </w:t>
      </w:r>
      <w:r w:rsidR="18C7B19F" w:rsidRPr="7C7578E4">
        <w:rPr>
          <w:rFonts w:asciiTheme="majorHAnsi" w:eastAsia="Times New Roman" w:hAnsiTheme="majorHAnsi" w:cstheme="majorBidi"/>
          <w:b/>
          <w:bCs/>
          <w:color w:val="44546A" w:themeColor="text2"/>
          <w:sz w:val="36"/>
          <w:szCs w:val="36"/>
          <w:lang w:eastAsia="en-GB"/>
        </w:rPr>
        <w:t xml:space="preserve">DRC´s approach to integrated programming leading to </w:t>
      </w:r>
      <w:r w:rsidR="68909A2D" w:rsidRPr="7C7578E4">
        <w:rPr>
          <w:rFonts w:asciiTheme="majorHAnsi" w:eastAsia="Times New Roman" w:hAnsiTheme="majorHAnsi" w:cstheme="majorBidi"/>
          <w:b/>
          <w:bCs/>
          <w:color w:val="44546A" w:themeColor="text2"/>
          <w:sz w:val="36"/>
          <w:szCs w:val="36"/>
          <w:lang w:eastAsia="en-GB"/>
        </w:rPr>
        <w:t xml:space="preserve">Gender </w:t>
      </w:r>
      <w:r w:rsidRPr="7C7578E4">
        <w:rPr>
          <w:rFonts w:asciiTheme="majorHAnsi" w:eastAsia="Times New Roman" w:hAnsiTheme="majorHAnsi" w:cstheme="majorBidi"/>
          <w:b/>
          <w:bCs/>
          <w:color w:val="44546A" w:themeColor="text2"/>
          <w:sz w:val="36"/>
          <w:szCs w:val="36"/>
          <w:lang w:eastAsia="en-GB"/>
        </w:rPr>
        <w:t>Tr</w:t>
      </w:r>
      <w:r w:rsidR="6E66D0A8" w:rsidRPr="7C7578E4">
        <w:rPr>
          <w:rFonts w:asciiTheme="majorHAnsi" w:eastAsia="Times New Roman" w:hAnsiTheme="majorHAnsi" w:cstheme="majorBidi"/>
          <w:b/>
          <w:bCs/>
          <w:color w:val="44546A" w:themeColor="text2"/>
          <w:sz w:val="36"/>
          <w:szCs w:val="36"/>
          <w:lang w:eastAsia="en-GB"/>
        </w:rPr>
        <w:t xml:space="preserve">ansformation and </w:t>
      </w:r>
      <w:r w:rsidRPr="7C7578E4">
        <w:rPr>
          <w:rFonts w:asciiTheme="majorHAnsi" w:eastAsia="Times New Roman" w:hAnsiTheme="majorHAnsi" w:cstheme="majorBidi"/>
          <w:b/>
          <w:bCs/>
          <w:color w:val="44546A" w:themeColor="text2"/>
          <w:sz w:val="36"/>
          <w:szCs w:val="36"/>
          <w:lang w:eastAsia="en-GB"/>
        </w:rPr>
        <w:t xml:space="preserve">Decent Livelihoods </w:t>
      </w:r>
      <w:r w:rsidR="4106A15A" w:rsidRPr="7C7578E4">
        <w:rPr>
          <w:rFonts w:asciiTheme="majorHAnsi" w:eastAsia="Times New Roman" w:hAnsiTheme="majorHAnsi" w:cstheme="majorBidi"/>
          <w:b/>
          <w:bCs/>
          <w:color w:val="44546A" w:themeColor="text2"/>
          <w:sz w:val="36"/>
          <w:szCs w:val="36"/>
          <w:lang w:eastAsia="en-GB"/>
        </w:rPr>
        <w:t xml:space="preserve">for Women </w:t>
      </w:r>
      <w:r w:rsidRPr="7C7578E4">
        <w:rPr>
          <w:rFonts w:asciiTheme="majorHAnsi" w:eastAsia="Times New Roman" w:hAnsiTheme="majorHAnsi" w:cstheme="majorBidi"/>
          <w:b/>
          <w:bCs/>
          <w:color w:val="44546A" w:themeColor="text2"/>
          <w:sz w:val="36"/>
          <w:szCs w:val="36"/>
          <w:lang w:eastAsia="en-GB"/>
        </w:rPr>
        <w:t xml:space="preserve">in Displacement </w:t>
      </w:r>
    </w:p>
    <w:tbl>
      <w:tblPr>
        <w:tblStyle w:val="TableGrid"/>
        <w:tblW w:w="9720" w:type="dxa"/>
        <w:tblLook w:val="04A0" w:firstRow="1" w:lastRow="0" w:firstColumn="1" w:lastColumn="0" w:noHBand="0" w:noVBand="1"/>
      </w:tblPr>
      <w:tblGrid>
        <w:gridCol w:w="9720"/>
      </w:tblGrid>
      <w:tr w:rsidR="00D53897" w:rsidRPr="007C0612"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7C0612" w:rsidRDefault="00D53897" w:rsidP="004654BD">
            <w:pPr>
              <w:spacing w:after="0" w:line="240" w:lineRule="auto"/>
              <w:rPr>
                <w:rFonts w:cstheme="minorHAnsi"/>
                <w:sz w:val="6"/>
                <w:szCs w:val="6"/>
              </w:rPr>
            </w:pPr>
          </w:p>
        </w:tc>
      </w:tr>
    </w:tbl>
    <w:p w14:paraId="430C5761" w14:textId="5367300B" w:rsidR="00D53897" w:rsidRPr="007C0612" w:rsidRDefault="00D53897" w:rsidP="004654BD">
      <w:pPr>
        <w:spacing w:after="0" w:line="240" w:lineRule="auto"/>
        <w:rPr>
          <w:rFonts w:cstheme="minorHAnsi"/>
        </w:rPr>
      </w:pPr>
    </w:p>
    <w:p w14:paraId="54E098B6" w14:textId="77777777" w:rsidR="00162A91" w:rsidRPr="007C0612" w:rsidRDefault="00162A91" w:rsidP="004654BD">
      <w:pPr>
        <w:spacing w:after="0" w:line="240" w:lineRule="auto"/>
        <w:rPr>
          <w:rFonts w:cstheme="minorHAnsi"/>
        </w:rPr>
      </w:pPr>
    </w:p>
    <w:p w14:paraId="76CC3422" w14:textId="234A8954" w:rsidR="00922C4B" w:rsidRPr="007C0612" w:rsidRDefault="00162A91" w:rsidP="004654BD">
      <w:pPr>
        <w:pStyle w:val="Heading1"/>
        <w:numPr>
          <w:ilvl w:val="0"/>
          <w:numId w:val="3"/>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7C0612">
        <w:rPr>
          <w:rFonts w:asciiTheme="minorHAnsi" w:hAnsiTheme="minorHAnsi" w:cstheme="minorHAnsi"/>
          <w:b w:val="0"/>
          <w:bCs w:val="0"/>
          <w:color w:val="C00000"/>
          <w:sz w:val="36"/>
          <w:szCs w:val="36"/>
          <w:lang w:val="en-GB"/>
        </w:rPr>
        <w:t xml:space="preserve">Who is </w:t>
      </w:r>
      <w:r w:rsidR="00F763F6" w:rsidRPr="007C0612">
        <w:rPr>
          <w:rFonts w:asciiTheme="minorHAnsi" w:hAnsiTheme="minorHAnsi" w:cstheme="minorHAnsi"/>
          <w:b w:val="0"/>
          <w:bCs w:val="0"/>
          <w:color w:val="C00000"/>
          <w:sz w:val="36"/>
          <w:szCs w:val="36"/>
          <w:lang w:val="en-GB"/>
        </w:rPr>
        <w:t xml:space="preserve">the Danish Refugee </w:t>
      </w:r>
      <w:r w:rsidRPr="007C0612">
        <w:rPr>
          <w:rFonts w:asciiTheme="minorHAnsi" w:hAnsiTheme="minorHAnsi" w:cstheme="minorHAnsi"/>
          <w:b w:val="0"/>
          <w:bCs w:val="0"/>
          <w:color w:val="C00000"/>
          <w:sz w:val="36"/>
          <w:szCs w:val="36"/>
          <w:lang w:val="en-GB"/>
        </w:rPr>
        <w:t>C</w:t>
      </w:r>
      <w:r w:rsidR="00F763F6" w:rsidRPr="007C0612">
        <w:rPr>
          <w:rFonts w:asciiTheme="minorHAnsi" w:hAnsiTheme="minorHAnsi" w:cstheme="minorHAnsi"/>
          <w:b w:val="0"/>
          <w:bCs w:val="0"/>
          <w:color w:val="C00000"/>
          <w:sz w:val="36"/>
          <w:szCs w:val="36"/>
          <w:lang w:val="en-GB"/>
        </w:rPr>
        <w:t>ouncil</w:t>
      </w:r>
      <w:r w:rsidRPr="007C0612">
        <w:rPr>
          <w:rFonts w:asciiTheme="minorHAnsi" w:hAnsiTheme="minorHAnsi" w:cstheme="minorHAnsi"/>
          <w:b w:val="0"/>
          <w:bCs w:val="0"/>
          <w:color w:val="C00000"/>
          <w:sz w:val="36"/>
          <w:szCs w:val="36"/>
          <w:lang w:val="en-GB"/>
        </w:rPr>
        <w:t>?</w:t>
      </w:r>
    </w:p>
    <w:p w14:paraId="067FACB3" w14:textId="3F896C79" w:rsidR="00974E60" w:rsidRPr="007C0612" w:rsidRDefault="219A56BC" w:rsidP="7B25FE16">
      <w:pPr>
        <w:spacing w:after="0" w:line="240" w:lineRule="auto"/>
        <w:jc w:val="both"/>
      </w:pPr>
      <w:r w:rsidRPr="007C0612">
        <w:t xml:space="preserve">Founded in 1956, the Danish Refugee Council (DRC) is a leading international NGO and one of the few with a specific expertise in forced displacement. </w:t>
      </w:r>
      <w:r w:rsidR="4B5620FD" w:rsidRPr="007C0612">
        <w:t xml:space="preserve">Active </w:t>
      </w:r>
      <w:r w:rsidR="59DD32C9" w:rsidRPr="007C0612">
        <w:t>in 40</w:t>
      </w:r>
      <w:r w:rsidRPr="007C0612">
        <w:t xml:space="preserve"> countries </w:t>
      </w:r>
      <w:r w:rsidR="20884107" w:rsidRPr="007C0612">
        <w:t xml:space="preserve">with </w:t>
      </w:r>
      <w:r w:rsidRPr="007C0612">
        <w:t xml:space="preserve">9,000 employees </w:t>
      </w:r>
      <w:r w:rsidR="47E05045" w:rsidRPr="007C0612">
        <w:t>and supported</w:t>
      </w:r>
      <w:r w:rsidRPr="007C0612">
        <w:t xml:space="preserve"> by 7,500 volunteers</w:t>
      </w:r>
      <w:r w:rsidR="20884107" w:rsidRPr="007C0612">
        <w:t xml:space="preserve">, DRC </w:t>
      </w:r>
      <w:r w:rsidRPr="007C0612">
        <w:t>protect</w:t>
      </w:r>
      <w:r w:rsidR="20884107" w:rsidRPr="007C0612">
        <w:t>s</w:t>
      </w:r>
      <w:r w:rsidRPr="007C0612">
        <w:t>, advocate</w:t>
      </w:r>
      <w:r w:rsidR="20884107" w:rsidRPr="007C0612">
        <w:t>s</w:t>
      </w:r>
      <w:r w:rsidRPr="007C0612">
        <w:t>, and build</w:t>
      </w:r>
      <w:r w:rsidR="20884107" w:rsidRPr="007C0612">
        <w:t>s</w:t>
      </w:r>
      <w:r w:rsidRPr="007C0612">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7C0612" w:rsidRDefault="00162A91" w:rsidP="004654BD">
      <w:pPr>
        <w:shd w:val="clear" w:color="auto" w:fill="FFFFFF"/>
        <w:spacing w:after="0" w:line="240" w:lineRule="auto"/>
        <w:jc w:val="both"/>
        <w:textAlignment w:val="baseline"/>
        <w:rPr>
          <w:rFonts w:eastAsiaTheme="majorEastAsia" w:cstheme="minorHAnsi"/>
          <w:bCs/>
          <w:sz w:val="20"/>
          <w:szCs w:val="20"/>
        </w:rPr>
      </w:pPr>
    </w:p>
    <w:p w14:paraId="32679F4F" w14:textId="6D4B3A52" w:rsidR="008116A7" w:rsidRPr="007C0612" w:rsidRDefault="00B3204B" w:rsidP="008116A7">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Pr>
          <w:rFonts w:asciiTheme="minorHAnsi" w:hAnsiTheme="minorHAnsi" w:cstheme="minorBidi"/>
          <w:b w:val="0"/>
          <w:bCs w:val="0"/>
          <w:color w:val="C00000"/>
          <w:sz w:val="36"/>
          <w:szCs w:val="36"/>
          <w:lang w:val="en-GB"/>
        </w:rPr>
        <w:t>Purpose</w:t>
      </w:r>
      <w:r w:rsidR="008116A7" w:rsidRPr="007C0612">
        <w:rPr>
          <w:rFonts w:asciiTheme="minorHAnsi" w:hAnsiTheme="minorHAnsi" w:cstheme="minorBidi"/>
          <w:b w:val="0"/>
          <w:bCs w:val="0"/>
          <w:color w:val="C00000"/>
          <w:sz w:val="36"/>
          <w:szCs w:val="36"/>
          <w:lang w:val="en-GB"/>
        </w:rPr>
        <w:t xml:space="preserve"> of the Consultancy</w:t>
      </w:r>
    </w:p>
    <w:p w14:paraId="1C2CA586" w14:textId="77777777" w:rsidR="00B3204B" w:rsidRDefault="00B3204B" w:rsidP="00810A76">
      <w:pPr>
        <w:spacing w:after="0" w:line="240" w:lineRule="auto"/>
        <w:jc w:val="both"/>
      </w:pPr>
    </w:p>
    <w:p w14:paraId="1D7D92DE" w14:textId="2041C426" w:rsidR="00B3204B" w:rsidRDefault="34E3ACE2" w:rsidP="7C7578E4">
      <w:pPr>
        <w:spacing w:line="240" w:lineRule="auto"/>
        <w:jc w:val="both"/>
      </w:pPr>
      <w:r>
        <w:t xml:space="preserve">The Consultant will </w:t>
      </w:r>
      <w:r w:rsidR="6908FBD0">
        <w:t xml:space="preserve">review DRC´s approach to integrated protection and </w:t>
      </w:r>
      <w:r w:rsidR="60F4EA2A">
        <w:t>economic</w:t>
      </w:r>
      <w:r w:rsidR="6908FBD0">
        <w:t xml:space="preserve"> recovery programming and make recommendations on how to </w:t>
      </w:r>
      <w:r>
        <w:t>best achieve or begin to create gender transformation</w:t>
      </w:r>
      <w:r w:rsidR="49BD5FD4">
        <w:t xml:space="preserve"> </w:t>
      </w:r>
      <w:r>
        <w:t>for women in labour market systems, communities and household level in different displacement contexts, for different female user groups, with a particular focus on GBV survivors</w:t>
      </w:r>
      <w:r w:rsidR="61541436">
        <w:t xml:space="preserve"> by reviewing the approaches applied in the GBVI project and integrated programming in other country operations, including the Graduation Approach.</w:t>
      </w:r>
      <w:r>
        <w:t xml:space="preserve">  </w:t>
      </w:r>
    </w:p>
    <w:p w14:paraId="1F0B97CD" w14:textId="0D7DEF55" w:rsidR="00B3204B" w:rsidRDefault="7EEADAA2" w:rsidP="7C7578E4">
      <w:pPr>
        <w:spacing w:line="240" w:lineRule="auto"/>
      </w:pPr>
      <w:r>
        <w:t xml:space="preserve">Through a comparative review of programmes implemented </w:t>
      </w:r>
      <w:r w:rsidR="14ACA5B0">
        <w:t>across different contexts</w:t>
      </w:r>
      <w:r>
        <w:t xml:space="preserve">, the purpose of this Consultancy is to: </w:t>
      </w:r>
    </w:p>
    <w:p w14:paraId="4EB8DF90" w14:textId="09C24EEF" w:rsidR="00B3204B" w:rsidRDefault="7EEADAA2" w:rsidP="7C7578E4">
      <w:pPr>
        <w:pStyle w:val="ListParagraph"/>
        <w:numPr>
          <w:ilvl w:val="0"/>
          <w:numId w:val="33"/>
        </w:numPr>
        <w:spacing w:line="240" w:lineRule="auto"/>
      </w:pPr>
      <w:r>
        <w:t xml:space="preserve">determine the potential for integrated programming </w:t>
      </w:r>
      <w:r w:rsidR="0BA29DF3">
        <w:t>to</w:t>
      </w:r>
      <w:r>
        <w:t xml:space="preserve"> </w:t>
      </w:r>
      <w:r w:rsidR="12093457">
        <w:t>achieve</w:t>
      </w:r>
      <w:r>
        <w:t xml:space="preserve"> </w:t>
      </w:r>
      <w:r w:rsidR="095DD634">
        <w:t xml:space="preserve">short term protection outcomes </w:t>
      </w:r>
      <w:r w:rsidR="38D78E4B">
        <w:t>and long</w:t>
      </w:r>
      <w:r w:rsidR="3CFF4D9E">
        <w:t>-</w:t>
      </w:r>
      <w:r w:rsidR="38D78E4B">
        <w:t xml:space="preserve">term </w:t>
      </w:r>
      <w:r>
        <w:t>decent livelihood</w:t>
      </w:r>
      <w:r w:rsidR="78E39E8D">
        <w:t xml:space="preserve"> outcomes leading to gender transformation </w:t>
      </w:r>
      <w:r w:rsidR="7BA42A2E">
        <w:t>for women in displacement contexts, with a</w:t>
      </w:r>
      <w:r w:rsidR="0497F706">
        <w:t>n additional</w:t>
      </w:r>
      <w:r w:rsidR="705EA4F6">
        <w:t xml:space="preserve"> </w:t>
      </w:r>
      <w:r w:rsidR="24EBB49F">
        <w:t>focus on GBV outcome</w:t>
      </w:r>
      <w:r>
        <w:t>; and</w:t>
      </w:r>
    </w:p>
    <w:p w14:paraId="0392A4D2" w14:textId="40E1736C" w:rsidR="00B3204B" w:rsidRDefault="7EEADAA2" w:rsidP="7C7578E4">
      <w:pPr>
        <w:pStyle w:val="ListParagraph"/>
        <w:numPr>
          <w:ilvl w:val="0"/>
          <w:numId w:val="33"/>
        </w:numPr>
        <w:spacing w:after="0" w:line="240" w:lineRule="auto"/>
      </w:pPr>
      <w:r>
        <w:t xml:space="preserve">utilise learning to </w:t>
      </w:r>
      <w:r w:rsidR="36424AB2">
        <w:t xml:space="preserve">develop and </w:t>
      </w:r>
      <w:r>
        <w:t xml:space="preserve">update </w:t>
      </w:r>
      <w:r w:rsidR="4A562E9E">
        <w:t xml:space="preserve">DRC </w:t>
      </w:r>
      <w:r>
        <w:t xml:space="preserve">guidance and tools for integrated </w:t>
      </w:r>
      <w:r w:rsidR="6F333D69">
        <w:t xml:space="preserve">protection and </w:t>
      </w:r>
      <w:r>
        <w:t>economic recovery programming</w:t>
      </w:r>
      <w:r w:rsidR="1B14F0DC">
        <w:t>.</w:t>
      </w:r>
    </w:p>
    <w:p w14:paraId="6CEB7EBF" w14:textId="77777777" w:rsidR="008116A7" w:rsidRPr="007C0612" w:rsidRDefault="008116A7" w:rsidP="008116A7">
      <w:pPr>
        <w:spacing w:after="0" w:line="240" w:lineRule="auto"/>
        <w:jc w:val="both"/>
      </w:pPr>
    </w:p>
    <w:p w14:paraId="14B08C8F" w14:textId="330C91A1" w:rsidR="00162A91" w:rsidRPr="007C0612" w:rsidRDefault="00162A91" w:rsidP="004654BD">
      <w:pPr>
        <w:pStyle w:val="Heading1"/>
        <w:numPr>
          <w:ilvl w:val="0"/>
          <w:numId w:val="3"/>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7C0612">
        <w:rPr>
          <w:rFonts w:asciiTheme="minorHAnsi" w:hAnsiTheme="minorHAnsi" w:cstheme="minorHAnsi"/>
          <w:b w:val="0"/>
          <w:bCs w:val="0"/>
          <w:color w:val="C00000"/>
          <w:sz w:val="36"/>
          <w:szCs w:val="36"/>
          <w:lang w:val="en-GB"/>
        </w:rPr>
        <w:t>Background</w:t>
      </w:r>
    </w:p>
    <w:p w14:paraId="6199A1E2" w14:textId="77777777" w:rsidR="000557EB" w:rsidRPr="007C0612" w:rsidRDefault="000557EB" w:rsidP="004654BD">
      <w:pPr>
        <w:tabs>
          <w:tab w:val="left" w:pos="1657"/>
        </w:tabs>
        <w:spacing w:after="0" w:line="240" w:lineRule="auto"/>
        <w:jc w:val="both"/>
        <w:rPr>
          <w:rFonts w:cstheme="minorHAnsi"/>
        </w:rPr>
      </w:pPr>
    </w:p>
    <w:p w14:paraId="6C6B631A" w14:textId="2DCA41B0" w:rsidR="00D959AC" w:rsidRDefault="00810A76" w:rsidP="7C7578E4">
      <w:pPr>
        <w:spacing w:line="240" w:lineRule="auto"/>
        <w:jc w:val="both"/>
      </w:pPr>
      <w:r w:rsidRPr="7C7578E4">
        <w:t xml:space="preserve">This consultancy is based at The Danish Refugee Council </w:t>
      </w:r>
      <w:r w:rsidR="00D959AC" w:rsidRPr="7C7578E4">
        <w:t xml:space="preserve">and will be hosted jointly by </w:t>
      </w:r>
      <w:r w:rsidRPr="7C7578E4">
        <w:t xml:space="preserve">Global Protection Unit </w:t>
      </w:r>
      <w:r w:rsidR="00D959AC" w:rsidRPr="7C7578E4">
        <w:t>and the Economic Recovery</w:t>
      </w:r>
      <w:r w:rsidR="00973002" w:rsidRPr="7C7578E4">
        <w:t xml:space="preserve"> (EcRec)</w:t>
      </w:r>
      <w:r w:rsidR="00D959AC" w:rsidRPr="7C7578E4">
        <w:t xml:space="preserve"> Unit at the Department for Strategy, Programme and Learning (SPL</w:t>
      </w:r>
      <w:r w:rsidR="00355303" w:rsidRPr="7C7578E4">
        <w:t>), and</w:t>
      </w:r>
      <w:r w:rsidR="00A00504">
        <w:t xml:space="preserve"> aims to </w:t>
      </w:r>
      <w:r w:rsidR="00D959AC">
        <w:t>document learning and develop tools to further operationalize DRC´s integrated programme approach.</w:t>
      </w:r>
    </w:p>
    <w:p w14:paraId="255A0DCD" w14:textId="343C9643" w:rsidR="00432DAE" w:rsidRDefault="09489FB8" w:rsidP="006C2374">
      <w:pPr>
        <w:shd w:val="clear" w:color="auto" w:fill="FFFFFF" w:themeFill="background1"/>
        <w:spacing w:after="0" w:line="240" w:lineRule="auto"/>
        <w:jc w:val="both"/>
        <w:textAlignment w:val="baseline"/>
        <w:rPr>
          <w:rFonts w:ascii="Calibri" w:eastAsia="Times New Roman" w:hAnsi="Calibri" w:cs="Calibri"/>
          <w:color w:val="000000"/>
          <w:lang w:eastAsia="en-GB"/>
        </w:rPr>
      </w:pPr>
      <w:r w:rsidRPr="7C7578E4">
        <w:rPr>
          <w:rFonts w:ascii="Calibri" w:eastAsia="Times New Roman" w:hAnsi="Calibri" w:cs="Calibri"/>
          <w:color w:val="000000" w:themeColor="text1"/>
          <w:lang w:eastAsia="en-GB"/>
        </w:rPr>
        <w:lastRenderedPageBreak/>
        <w:t>In recent years, DRC has pursued new forms of integrated programming between Protection and Economic Recovery, recognising the need for the sectors to work collaboratively to address cross-cutting issues to achieve joint protection and economic recovery outcomes for displacement-affected populations.</w:t>
      </w:r>
      <w:r w:rsidR="06359E7C" w:rsidRPr="7C7578E4">
        <w:rPr>
          <w:rFonts w:ascii="Calibri" w:eastAsia="Times New Roman" w:hAnsi="Calibri" w:cs="Calibri"/>
          <w:color w:val="000000" w:themeColor="text1"/>
          <w:lang w:eastAsia="en-GB"/>
        </w:rPr>
        <w:t xml:space="preserve"> DRC would like to </w:t>
      </w:r>
      <w:r w:rsidR="3C32858C" w:rsidRPr="7C7578E4">
        <w:rPr>
          <w:rFonts w:ascii="Calibri" w:eastAsia="Times New Roman" w:hAnsi="Calibri" w:cs="Calibri"/>
          <w:color w:val="000000" w:themeColor="text1"/>
          <w:lang w:eastAsia="en-GB"/>
        </w:rPr>
        <w:t>strengthen its</w:t>
      </w:r>
      <w:r w:rsidR="06359E7C" w:rsidRPr="7C7578E4">
        <w:rPr>
          <w:rFonts w:ascii="Calibri" w:eastAsia="Times New Roman" w:hAnsi="Calibri" w:cs="Calibri"/>
          <w:color w:val="000000" w:themeColor="text1"/>
          <w:lang w:eastAsia="en-GB"/>
        </w:rPr>
        <w:t xml:space="preserve"> </w:t>
      </w:r>
      <w:r w:rsidR="5A35E3DE" w:rsidRPr="7C7578E4">
        <w:rPr>
          <w:rFonts w:ascii="Calibri" w:eastAsia="Times New Roman" w:hAnsi="Calibri" w:cs="Calibri"/>
          <w:color w:val="000000" w:themeColor="text1"/>
          <w:lang w:eastAsia="en-GB"/>
        </w:rPr>
        <w:t>capacity in</w:t>
      </w:r>
      <w:r w:rsidR="06359E7C" w:rsidRPr="7C7578E4">
        <w:rPr>
          <w:rFonts w:ascii="Calibri" w:eastAsia="Times New Roman" w:hAnsi="Calibri" w:cs="Calibri"/>
          <w:color w:val="000000" w:themeColor="text1"/>
          <w:lang w:eastAsia="en-GB"/>
        </w:rPr>
        <w:t xml:space="preserve"> this programmatic area.</w:t>
      </w:r>
    </w:p>
    <w:p w14:paraId="72C97A89" w14:textId="77777777" w:rsidR="00432DAE" w:rsidRDefault="00432DAE" w:rsidP="006C2374">
      <w:pPr>
        <w:shd w:val="clear" w:color="auto" w:fill="FFFFFF" w:themeFill="background1"/>
        <w:spacing w:after="0" w:line="240" w:lineRule="auto"/>
        <w:jc w:val="both"/>
        <w:textAlignment w:val="baseline"/>
        <w:rPr>
          <w:rFonts w:ascii="Calibri" w:eastAsia="Times New Roman" w:hAnsi="Calibri" w:cs="Calibri"/>
          <w:color w:val="000000"/>
          <w:lang w:eastAsia="en-GB"/>
        </w:rPr>
      </w:pPr>
    </w:p>
    <w:p w14:paraId="14E3085C" w14:textId="77777777" w:rsidR="00432DAE" w:rsidRDefault="00432DAE" w:rsidP="006C2374">
      <w:pPr>
        <w:shd w:val="clear" w:color="auto" w:fill="FFFFFF" w:themeFill="background1"/>
        <w:spacing w:after="0" w:line="240" w:lineRule="auto"/>
        <w:jc w:val="both"/>
        <w:textAlignment w:val="baseline"/>
        <w:rPr>
          <w:rFonts w:ascii="Calibri" w:eastAsia="Times New Roman" w:hAnsi="Calibri" w:cs="Calibri"/>
          <w:color w:val="000000"/>
          <w:lang w:eastAsia="en-GB"/>
        </w:rPr>
      </w:pPr>
      <w:r w:rsidRPr="7C7578E4">
        <w:rPr>
          <w:rFonts w:ascii="Calibri" w:eastAsia="Times New Roman" w:hAnsi="Calibri" w:cs="Calibri"/>
          <w:color w:val="000000" w:themeColor="text1"/>
          <w:lang w:eastAsia="en-GB"/>
        </w:rPr>
        <w:t>Globally, DRC has been piloting a number of these integrated programmes in a variety of different contexts that will form the basis of learning, critique and comparison for this Consultancy.</w:t>
      </w:r>
    </w:p>
    <w:p w14:paraId="3AF9ECFF" w14:textId="77777777" w:rsidR="00432DAE" w:rsidRDefault="00432DAE" w:rsidP="006C2374">
      <w:pPr>
        <w:shd w:val="clear" w:color="auto" w:fill="FFFFFF" w:themeFill="background1"/>
        <w:spacing w:after="0" w:line="240" w:lineRule="auto"/>
        <w:jc w:val="both"/>
        <w:textAlignment w:val="baseline"/>
        <w:rPr>
          <w:rFonts w:ascii="Calibri" w:eastAsia="Times New Roman" w:hAnsi="Calibri" w:cs="Calibri"/>
          <w:color w:val="000000"/>
          <w:lang w:eastAsia="en-GB"/>
        </w:rPr>
      </w:pPr>
    </w:p>
    <w:p w14:paraId="10D0D46D" w14:textId="5225E887" w:rsidR="00973002" w:rsidRDefault="011A8EEB" w:rsidP="006C2374">
      <w:pPr>
        <w:shd w:val="clear" w:color="auto" w:fill="FFFFFF" w:themeFill="background1"/>
        <w:spacing w:after="0" w:line="240" w:lineRule="auto"/>
        <w:jc w:val="both"/>
        <w:textAlignment w:val="baseline"/>
        <w:rPr>
          <w:rFonts w:ascii="Calibri" w:eastAsia="Calibri" w:hAnsi="Calibri" w:cs="Calibri"/>
          <w:color w:val="000000" w:themeColor="text1"/>
        </w:rPr>
      </w:pPr>
      <w:r w:rsidRPr="7C7578E4">
        <w:rPr>
          <w:rFonts w:ascii="Calibri" w:eastAsia="Times New Roman" w:hAnsi="Calibri" w:cs="Calibri"/>
          <w:color w:val="000000" w:themeColor="text1"/>
          <w:lang w:eastAsia="en-GB"/>
        </w:rPr>
        <w:t>One</w:t>
      </w:r>
      <w:r w:rsidR="64A9304C" w:rsidRPr="7C7578E4">
        <w:rPr>
          <w:rFonts w:ascii="Calibri" w:eastAsia="Times New Roman" w:hAnsi="Calibri" w:cs="Calibri"/>
          <w:color w:val="000000" w:themeColor="text1"/>
          <w:lang w:eastAsia="en-GB"/>
        </w:rPr>
        <w:t xml:space="preserve"> particular focus is the ongoing multi-year BPRM-funded programme, started in 2021 and ending in 2024, </w:t>
      </w:r>
      <w:r w:rsidR="0940B7D9" w:rsidRPr="7C7578E4">
        <w:rPr>
          <w:rFonts w:ascii="Calibri" w:eastAsia="Times New Roman" w:hAnsi="Calibri" w:cs="Calibri"/>
          <w:color w:val="000000" w:themeColor="text1"/>
          <w:lang w:eastAsia="en-GB"/>
        </w:rPr>
        <w:t xml:space="preserve">implemented </w:t>
      </w:r>
      <w:r w:rsidR="64A9304C" w:rsidRPr="7C7578E4">
        <w:rPr>
          <w:rFonts w:ascii="Calibri" w:eastAsia="Times New Roman" w:hAnsi="Calibri" w:cs="Calibri"/>
          <w:color w:val="000000" w:themeColor="text1"/>
          <w:lang w:eastAsia="en-GB"/>
        </w:rPr>
        <w:t>in Jordan, Lebanon, Niger and Uganda. The programme s</w:t>
      </w:r>
      <w:r w:rsidR="4DB524E9" w:rsidRPr="7C7578E4">
        <w:rPr>
          <w:rFonts w:ascii="Calibri" w:eastAsia="Times New Roman" w:hAnsi="Calibri" w:cs="Calibri"/>
          <w:color w:val="000000" w:themeColor="text1"/>
          <w:lang w:eastAsia="en-GB"/>
        </w:rPr>
        <w:t>eeks</w:t>
      </w:r>
      <w:r w:rsidR="64A9304C" w:rsidRPr="7C7578E4">
        <w:rPr>
          <w:rFonts w:ascii="Calibri" w:eastAsia="Times New Roman" w:hAnsi="Calibri" w:cs="Calibri"/>
          <w:color w:val="000000" w:themeColor="text1"/>
          <w:lang w:eastAsia="en-GB"/>
        </w:rPr>
        <w:t xml:space="preserve"> to</w:t>
      </w:r>
      <w:r w:rsidR="30EB0265" w:rsidRPr="7C7578E4">
        <w:rPr>
          <w:rFonts w:ascii="Calibri" w:eastAsia="Calibri" w:hAnsi="Calibri" w:cs="Calibri"/>
          <w:color w:val="000000" w:themeColor="text1"/>
        </w:rPr>
        <w:t xml:space="preserve"> </w:t>
      </w:r>
      <w:r w:rsidR="09430515" w:rsidRPr="7C7578E4">
        <w:rPr>
          <w:rFonts w:ascii="Calibri" w:eastAsia="Calibri" w:hAnsi="Calibri" w:cs="Calibri"/>
          <w:color w:val="000000" w:themeColor="text1"/>
        </w:rPr>
        <w:t>mobiliz</w:t>
      </w:r>
      <w:r w:rsidR="64A9304C" w:rsidRPr="7C7578E4">
        <w:rPr>
          <w:rFonts w:ascii="Calibri" w:eastAsia="Calibri" w:hAnsi="Calibri" w:cs="Calibri"/>
          <w:color w:val="000000" w:themeColor="text1"/>
        </w:rPr>
        <w:t>e</w:t>
      </w:r>
      <w:r w:rsidR="09430515" w:rsidRPr="7C7578E4">
        <w:rPr>
          <w:rFonts w:ascii="Calibri" w:eastAsia="Calibri" w:hAnsi="Calibri" w:cs="Calibri"/>
          <w:color w:val="000000" w:themeColor="text1"/>
        </w:rPr>
        <w:t xml:space="preserve"> local stakeholders to develop capacities to design integrated GBV and </w:t>
      </w:r>
      <w:r w:rsidR="64A9304C" w:rsidRPr="7C7578E4">
        <w:rPr>
          <w:rFonts w:ascii="Calibri" w:eastAsia="Calibri" w:hAnsi="Calibri" w:cs="Calibri"/>
          <w:color w:val="000000" w:themeColor="text1"/>
        </w:rPr>
        <w:t>EcRec</w:t>
      </w:r>
      <w:r w:rsidR="09430515" w:rsidRPr="7C7578E4">
        <w:rPr>
          <w:rFonts w:ascii="Calibri" w:eastAsia="Calibri" w:hAnsi="Calibri" w:cs="Calibri"/>
          <w:color w:val="000000" w:themeColor="text1"/>
        </w:rPr>
        <w:t xml:space="preserve"> interventions to </w:t>
      </w:r>
      <w:r w:rsidR="54638AEE" w:rsidRPr="7C7578E4">
        <w:rPr>
          <w:rFonts w:ascii="Calibri" w:eastAsia="Calibri" w:hAnsi="Calibri" w:cs="Calibri"/>
          <w:color w:val="000000" w:themeColor="text1"/>
        </w:rPr>
        <w:t xml:space="preserve">achieve decent livelihoods, protection from GBV and </w:t>
      </w:r>
      <w:r w:rsidR="09430515" w:rsidRPr="7C7578E4">
        <w:rPr>
          <w:rFonts w:ascii="Calibri" w:eastAsia="Calibri" w:hAnsi="Calibri" w:cs="Calibri"/>
          <w:color w:val="000000" w:themeColor="text1"/>
        </w:rPr>
        <w:t>support</w:t>
      </w:r>
      <w:r w:rsidR="5360F672" w:rsidRPr="7C7578E4">
        <w:rPr>
          <w:rFonts w:ascii="Calibri" w:eastAsia="Calibri" w:hAnsi="Calibri" w:cs="Calibri"/>
          <w:color w:val="000000" w:themeColor="text1"/>
        </w:rPr>
        <w:t xml:space="preserve"> </w:t>
      </w:r>
      <w:r w:rsidR="09430515" w:rsidRPr="7C7578E4">
        <w:rPr>
          <w:rFonts w:ascii="Calibri" w:eastAsia="Calibri" w:hAnsi="Calibri" w:cs="Calibri"/>
          <w:color w:val="000000" w:themeColor="text1"/>
        </w:rPr>
        <w:t xml:space="preserve">gender transformation. </w:t>
      </w:r>
    </w:p>
    <w:p w14:paraId="5174D7AD" w14:textId="77777777" w:rsidR="00973002" w:rsidRDefault="00973002" w:rsidP="006C2374">
      <w:pPr>
        <w:shd w:val="clear" w:color="auto" w:fill="FFFFFF" w:themeFill="background1"/>
        <w:spacing w:after="0" w:line="240" w:lineRule="auto"/>
        <w:jc w:val="both"/>
        <w:textAlignment w:val="baseline"/>
        <w:rPr>
          <w:rFonts w:ascii="Calibri" w:eastAsia="Calibri" w:hAnsi="Calibri" w:cs="Calibri"/>
          <w:color w:val="000000" w:themeColor="text1"/>
        </w:rPr>
      </w:pPr>
    </w:p>
    <w:p w14:paraId="622A54C8" w14:textId="0C594C46" w:rsidR="00D959AC" w:rsidRDefault="09430515" w:rsidP="006C2374">
      <w:pPr>
        <w:shd w:val="clear" w:color="auto" w:fill="FFFFFF" w:themeFill="background1"/>
        <w:spacing w:after="0" w:line="240" w:lineRule="auto"/>
        <w:jc w:val="both"/>
        <w:textAlignment w:val="baseline"/>
        <w:rPr>
          <w:rFonts w:ascii="Calibri" w:eastAsia="Times New Roman" w:hAnsi="Calibri" w:cs="Calibri"/>
          <w:color w:val="000000" w:themeColor="text1"/>
          <w:lang w:eastAsia="en-GB"/>
        </w:rPr>
      </w:pPr>
      <w:r w:rsidRPr="7C7578E4">
        <w:rPr>
          <w:rFonts w:ascii="Calibri" w:eastAsia="Calibri" w:hAnsi="Calibri" w:cs="Calibri"/>
          <w:color w:val="000000" w:themeColor="text1"/>
        </w:rPr>
        <w:t xml:space="preserve">The programme focuses on building an evidence-base on joint GBV and EcRec activities leading to joint outcomes that </w:t>
      </w:r>
      <w:r w:rsidR="21EEF01C" w:rsidRPr="7C7578E4">
        <w:rPr>
          <w:rFonts w:ascii="Calibri" w:eastAsia="Calibri" w:hAnsi="Calibri" w:cs="Calibri"/>
          <w:color w:val="000000" w:themeColor="text1"/>
        </w:rPr>
        <w:t xml:space="preserve">support women´s inclusion in market systems and </w:t>
      </w:r>
      <w:r w:rsidRPr="7C7578E4">
        <w:rPr>
          <w:rFonts w:ascii="Calibri" w:eastAsia="Calibri" w:hAnsi="Calibri" w:cs="Calibri"/>
          <w:color w:val="000000" w:themeColor="text1"/>
        </w:rPr>
        <w:t>address structural gender inequality as an underlying cause of GBV in displacement settings. Through the programme DRC has conducted market assessments with a gender lens to inform the development of localized theory of change models and related MEAL systems together with local anchor group</w:t>
      </w:r>
      <w:r w:rsidR="71818E59" w:rsidRPr="7C7578E4">
        <w:rPr>
          <w:rFonts w:ascii="Calibri" w:eastAsia="Calibri" w:hAnsi="Calibri" w:cs="Calibri"/>
          <w:color w:val="000000" w:themeColor="text1"/>
        </w:rPr>
        <w:t xml:space="preserve">s involving local organizations in the countries of implementation. </w:t>
      </w:r>
      <w:r w:rsidR="21BE22D0" w:rsidRPr="7C7578E4">
        <w:rPr>
          <w:rFonts w:ascii="Calibri" w:eastAsia="Times New Roman" w:hAnsi="Calibri" w:cs="Calibri"/>
          <w:color w:val="000000" w:themeColor="text1"/>
          <w:lang w:eastAsia="en-GB"/>
        </w:rPr>
        <w:t>How each programme adopted this localised model and the subsequent approach to intervention delivery will have influenced the sustainability potential of the gender transformation in local systems.</w:t>
      </w:r>
    </w:p>
    <w:p w14:paraId="5AB427A0" w14:textId="77777777" w:rsidR="00973002" w:rsidRPr="007C0612" w:rsidRDefault="00973002" w:rsidP="7C7578E4">
      <w:pPr>
        <w:shd w:val="clear" w:color="auto" w:fill="FFFFFF" w:themeFill="background1"/>
        <w:spacing w:after="0" w:line="240" w:lineRule="auto"/>
        <w:textAlignment w:val="baseline"/>
        <w:rPr>
          <w:rFonts w:ascii="Calibri" w:eastAsia="Calibri" w:hAnsi="Calibri" w:cs="Calibri"/>
          <w:color w:val="000000" w:themeColor="text1"/>
        </w:rPr>
      </w:pPr>
    </w:p>
    <w:p w14:paraId="0D185C30" w14:textId="6C8FAC0A" w:rsidR="00973002" w:rsidRDefault="09430515" w:rsidP="006C2374">
      <w:pPr>
        <w:shd w:val="clear" w:color="auto" w:fill="FFFFFF" w:themeFill="background1"/>
        <w:spacing w:after="0" w:line="240" w:lineRule="auto"/>
        <w:jc w:val="both"/>
        <w:textAlignment w:val="baseline"/>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 xml:space="preserve">An important part of the programme is to share learning </w:t>
      </w:r>
      <w:r w:rsidR="71818E59" w:rsidRPr="7C7578E4">
        <w:rPr>
          <w:rFonts w:ascii="Calibri" w:eastAsia="Times New Roman" w:hAnsi="Calibri" w:cs="Calibri"/>
          <w:color w:val="000000" w:themeColor="text1"/>
          <w:lang w:eastAsia="en-GB"/>
        </w:rPr>
        <w:t xml:space="preserve">and build </w:t>
      </w:r>
      <w:r w:rsidRPr="7C7578E4">
        <w:rPr>
          <w:rFonts w:ascii="Calibri" w:eastAsia="Times New Roman" w:hAnsi="Calibri" w:cs="Calibri"/>
          <w:color w:val="000000" w:themeColor="text1"/>
          <w:lang w:eastAsia="en-GB"/>
        </w:rPr>
        <w:t xml:space="preserve">DRC </w:t>
      </w:r>
      <w:r w:rsidR="71818E59" w:rsidRPr="7C7578E4">
        <w:rPr>
          <w:rFonts w:ascii="Calibri" w:eastAsia="Times New Roman" w:hAnsi="Calibri" w:cs="Calibri"/>
          <w:color w:val="000000" w:themeColor="text1"/>
          <w:lang w:eastAsia="en-GB"/>
        </w:rPr>
        <w:t xml:space="preserve">and local </w:t>
      </w:r>
      <w:r w:rsidR="6BC740F5" w:rsidRPr="7C7578E4">
        <w:rPr>
          <w:rFonts w:ascii="Calibri" w:eastAsia="Times New Roman" w:hAnsi="Calibri" w:cs="Calibri"/>
          <w:color w:val="000000" w:themeColor="text1"/>
          <w:lang w:eastAsia="en-GB"/>
        </w:rPr>
        <w:t>actors'</w:t>
      </w:r>
      <w:r w:rsidR="71818E59" w:rsidRPr="7C7578E4">
        <w:rPr>
          <w:rFonts w:ascii="Calibri" w:eastAsia="Times New Roman" w:hAnsi="Calibri" w:cs="Calibri"/>
          <w:color w:val="000000" w:themeColor="text1"/>
          <w:lang w:eastAsia="en-GB"/>
        </w:rPr>
        <w:t xml:space="preserve"> capacity globally </w:t>
      </w:r>
      <w:r w:rsidRPr="7C7578E4">
        <w:rPr>
          <w:rFonts w:ascii="Calibri" w:eastAsia="Times New Roman" w:hAnsi="Calibri" w:cs="Calibri"/>
          <w:color w:val="000000" w:themeColor="text1"/>
          <w:lang w:eastAsia="en-GB"/>
        </w:rPr>
        <w:t xml:space="preserve">both between the countries and with the broader humanitarian community to better understand what works and what does not, </w:t>
      </w:r>
      <w:r w:rsidR="7D5DBE0B" w:rsidRPr="7C7578E4">
        <w:rPr>
          <w:rFonts w:ascii="Calibri" w:eastAsia="Times New Roman" w:hAnsi="Calibri" w:cs="Calibri"/>
          <w:color w:val="000000" w:themeColor="text1"/>
          <w:lang w:eastAsia="en-GB"/>
        </w:rPr>
        <w:t xml:space="preserve">to </w:t>
      </w:r>
      <w:r w:rsidRPr="7C7578E4">
        <w:rPr>
          <w:rFonts w:ascii="Calibri" w:eastAsia="Times New Roman" w:hAnsi="Calibri" w:cs="Calibri"/>
          <w:color w:val="000000" w:themeColor="text1"/>
          <w:lang w:eastAsia="en-GB"/>
        </w:rPr>
        <w:t xml:space="preserve">inform DRC´s future integrated programming </w:t>
      </w:r>
      <w:r w:rsidR="64A9304C" w:rsidRPr="7C7578E4">
        <w:rPr>
          <w:rFonts w:ascii="Calibri" w:eastAsia="Times New Roman" w:hAnsi="Calibri" w:cs="Calibri"/>
          <w:color w:val="000000" w:themeColor="text1"/>
          <w:lang w:eastAsia="en-GB"/>
        </w:rPr>
        <w:t>and the pursuit of</w:t>
      </w:r>
      <w:r w:rsidR="64A9304C" w:rsidRPr="7C7578E4">
        <w:rPr>
          <w:rFonts w:ascii="Calibri" w:eastAsia="Times New Roman" w:hAnsi="Calibri" w:cs="Calibri"/>
          <w:b/>
          <w:bCs/>
          <w:color w:val="000000" w:themeColor="text1"/>
          <w:lang w:eastAsia="en-GB"/>
        </w:rPr>
        <w:t xml:space="preserve"> </w:t>
      </w:r>
      <w:r w:rsidR="64A9304C" w:rsidRPr="7C7578E4">
        <w:rPr>
          <w:rFonts w:ascii="Calibri" w:eastAsia="Times New Roman" w:hAnsi="Calibri" w:cs="Calibri"/>
          <w:color w:val="000000" w:themeColor="text1"/>
          <w:lang w:eastAsia="en-GB"/>
        </w:rPr>
        <w:t>gender transformation outcomes in displacement contexts</w:t>
      </w:r>
      <w:r w:rsidRPr="7C7578E4">
        <w:rPr>
          <w:rFonts w:ascii="Calibri" w:eastAsia="Times New Roman" w:hAnsi="Calibri" w:cs="Calibri"/>
          <w:color w:val="000000" w:themeColor="text1"/>
          <w:lang w:eastAsia="en-GB"/>
        </w:rPr>
        <w:t xml:space="preserve">. </w:t>
      </w:r>
      <w:r w:rsidR="2F7D087A" w:rsidRPr="7C7578E4">
        <w:rPr>
          <w:rFonts w:ascii="Calibri" w:eastAsia="Times New Roman" w:hAnsi="Calibri" w:cs="Calibri"/>
          <w:color w:val="000000" w:themeColor="text1"/>
          <w:lang w:eastAsia="en-GB"/>
        </w:rPr>
        <w:t>It is assumed that the interventions will require longer-term support to realise sustained outcomes and during year 3 DRC will engage key stakeholder and donors to seek further support</w:t>
      </w:r>
      <w:r w:rsidR="524C92CE" w:rsidRPr="7C7578E4">
        <w:rPr>
          <w:rFonts w:ascii="Calibri" w:eastAsia="Times New Roman" w:hAnsi="Calibri" w:cs="Calibri"/>
          <w:color w:val="000000" w:themeColor="text1"/>
          <w:lang w:eastAsia="en-GB"/>
        </w:rPr>
        <w:t xml:space="preserve"> for </w:t>
      </w:r>
      <w:r w:rsidR="5D8DC652" w:rsidRPr="7C7578E4">
        <w:rPr>
          <w:rFonts w:ascii="Calibri" w:eastAsia="Times New Roman" w:hAnsi="Calibri" w:cs="Calibri"/>
          <w:color w:val="000000" w:themeColor="text1"/>
          <w:lang w:eastAsia="en-GB"/>
        </w:rPr>
        <w:t xml:space="preserve">programme models </w:t>
      </w:r>
      <w:r w:rsidR="75562B3B" w:rsidRPr="7C7578E4">
        <w:rPr>
          <w:rFonts w:ascii="Calibri" w:eastAsia="Times New Roman" w:hAnsi="Calibri" w:cs="Calibri"/>
          <w:color w:val="000000" w:themeColor="text1"/>
          <w:lang w:eastAsia="en-GB"/>
        </w:rPr>
        <w:t>in this regard</w:t>
      </w:r>
      <w:r w:rsidR="2F7D087A" w:rsidRPr="7C7578E4">
        <w:rPr>
          <w:rFonts w:ascii="Calibri" w:eastAsia="Times New Roman" w:hAnsi="Calibri" w:cs="Calibri"/>
          <w:color w:val="000000" w:themeColor="text1"/>
          <w:lang w:eastAsia="en-GB"/>
        </w:rPr>
        <w:t xml:space="preserve">. </w:t>
      </w:r>
      <w:r w:rsidR="64A9304C" w:rsidRPr="7C7578E4">
        <w:rPr>
          <w:rFonts w:ascii="Calibri" w:eastAsia="Times New Roman" w:hAnsi="Calibri" w:cs="Calibri"/>
          <w:color w:val="000000" w:themeColor="text1"/>
          <w:lang w:eastAsia="en-GB"/>
        </w:rPr>
        <w:t xml:space="preserve">It is important to note that in this situation, the role of local actors </w:t>
      </w:r>
      <w:r w:rsidR="3723E977" w:rsidRPr="7C7578E4">
        <w:rPr>
          <w:rFonts w:ascii="Calibri" w:eastAsia="Times New Roman" w:hAnsi="Calibri" w:cs="Calibri"/>
          <w:color w:val="000000" w:themeColor="text1"/>
          <w:lang w:eastAsia="en-GB"/>
        </w:rPr>
        <w:t xml:space="preserve">and sustainable outcomes </w:t>
      </w:r>
      <w:r w:rsidR="64A9304C" w:rsidRPr="7C7578E4">
        <w:rPr>
          <w:rFonts w:ascii="Calibri" w:eastAsia="Times New Roman" w:hAnsi="Calibri" w:cs="Calibri"/>
          <w:color w:val="000000" w:themeColor="text1"/>
          <w:lang w:eastAsia="en-GB"/>
        </w:rPr>
        <w:t>needs to be explored</w:t>
      </w:r>
      <w:r w:rsidR="63193D9E" w:rsidRPr="7C7578E4">
        <w:rPr>
          <w:rFonts w:ascii="Calibri" w:eastAsia="Times New Roman" w:hAnsi="Calibri" w:cs="Calibri"/>
          <w:color w:val="000000" w:themeColor="text1"/>
          <w:lang w:eastAsia="en-GB"/>
        </w:rPr>
        <w:t>, for example</w:t>
      </w:r>
      <w:r w:rsidR="2483FF27" w:rsidRPr="7C7578E4">
        <w:rPr>
          <w:rFonts w:ascii="Calibri" w:eastAsia="Times New Roman" w:hAnsi="Calibri" w:cs="Calibri"/>
          <w:color w:val="000000" w:themeColor="text1"/>
          <w:lang w:eastAsia="en-GB"/>
        </w:rPr>
        <w:t>:</w:t>
      </w:r>
      <w:r w:rsidR="64A9304C" w:rsidRPr="7C7578E4">
        <w:rPr>
          <w:rFonts w:ascii="Calibri" w:eastAsia="Times New Roman" w:hAnsi="Calibri" w:cs="Calibri"/>
          <w:color w:val="000000" w:themeColor="text1"/>
          <w:lang w:eastAsia="en-GB"/>
        </w:rPr>
        <w:t xml:space="preserve"> </w:t>
      </w:r>
    </w:p>
    <w:p w14:paraId="59BCF50B" w14:textId="639F82A7" w:rsidR="00973002" w:rsidRDefault="28F84C63" w:rsidP="7C7578E4">
      <w:pPr>
        <w:pStyle w:val="ListParagraph"/>
        <w:numPr>
          <w:ilvl w:val="0"/>
          <w:numId w:val="1"/>
        </w:numPr>
        <w:shd w:val="clear" w:color="auto" w:fill="FFFFFF" w:themeFill="background1"/>
        <w:spacing w:after="0" w:line="240" w:lineRule="auto"/>
        <w:textAlignment w:val="baseline"/>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H</w:t>
      </w:r>
      <w:r w:rsidR="3311F584" w:rsidRPr="7C7578E4">
        <w:rPr>
          <w:rFonts w:ascii="Calibri" w:eastAsia="Times New Roman" w:hAnsi="Calibri" w:cs="Calibri"/>
          <w:color w:val="000000" w:themeColor="text1"/>
          <w:lang w:eastAsia="en-GB"/>
        </w:rPr>
        <w:t xml:space="preserve">ow </w:t>
      </w:r>
      <w:r w:rsidR="3AF0C8C7" w:rsidRPr="7C7578E4">
        <w:rPr>
          <w:rFonts w:ascii="Calibri" w:eastAsia="Times New Roman" w:hAnsi="Calibri" w:cs="Calibri"/>
          <w:color w:val="000000" w:themeColor="text1"/>
          <w:lang w:eastAsia="en-GB"/>
        </w:rPr>
        <w:t>might</w:t>
      </w:r>
      <w:r w:rsidR="3311F584" w:rsidRPr="7C7578E4">
        <w:rPr>
          <w:rFonts w:ascii="Calibri" w:eastAsia="Times New Roman" w:hAnsi="Calibri" w:cs="Calibri"/>
          <w:color w:val="000000" w:themeColor="text1"/>
          <w:lang w:eastAsia="en-GB"/>
        </w:rPr>
        <w:t xml:space="preserve"> DRC best support local systems and capacities? </w:t>
      </w:r>
    </w:p>
    <w:p w14:paraId="260A4C89" w14:textId="01740427" w:rsidR="00973002" w:rsidRDefault="3311F584" w:rsidP="7C7578E4">
      <w:pPr>
        <w:pStyle w:val="ListParagraph"/>
        <w:numPr>
          <w:ilvl w:val="0"/>
          <w:numId w:val="1"/>
        </w:numPr>
        <w:shd w:val="clear" w:color="auto" w:fill="FFFFFF" w:themeFill="background1"/>
        <w:spacing w:after="0" w:line="240" w:lineRule="auto"/>
        <w:textAlignment w:val="baseline"/>
      </w:pPr>
      <w:r>
        <w:t xml:space="preserve">How </w:t>
      </w:r>
      <w:r w:rsidR="5F7B0E9A">
        <w:t>might</w:t>
      </w:r>
      <w:r>
        <w:t xml:space="preserve"> DRC transfer knowledge in a sustainable way?</w:t>
      </w:r>
    </w:p>
    <w:p w14:paraId="6AEDFF7A" w14:textId="5D07E174" w:rsidR="00973002" w:rsidRDefault="3311F584" w:rsidP="7C7578E4">
      <w:pPr>
        <w:pStyle w:val="ListParagraph"/>
        <w:numPr>
          <w:ilvl w:val="0"/>
          <w:numId w:val="1"/>
        </w:numPr>
        <w:spacing w:after="0" w:line="240" w:lineRule="auto"/>
        <w:textAlignment w:val="baseline"/>
      </w:pPr>
      <w:r>
        <w:t xml:space="preserve">How </w:t>
      </w:r>
      <w:r w:rsidR="4110C511">
        <w:t>might</w:t>
      </w:r>
      <w:r>
        <w:t xml:space="preserve"> DRC learn from local organizations? </w:t>
      </w:r>
    </w:p>
    <w:p w14:paraId="497A03FC" w14:textId="10F34D4D" w:rsidR="00973002" w:rsidRDefault="3311F584" w:rsidP="7C7578E4">
      <w:pPr>
        <w:pStyle w:val="ListParagraph"/>
        <w:numPr>
          <w:ilvl w:val="0"/>
          <w:numId w:val="1"/>
        </w:numPr>
        <w:spacing w:after="0" w:line="240" w:lineRule="auto"/>
        <w:textAlignment w:val="baseline"/>
        <w:rPr>
          <w:rFonts w:ascii="Calibri" w:eastAsia="Times New Roman" w:hAnsi="Calibri" w:cs="Calibri"/>
          <w:color w:val="000000" w:themeColor="text1"/>
          <w:lang w:eastAsia="en-GB"/>
        </w:rPr>
      </w:pPr>
      <w:r>
        <w:t xml:space="preserve">How </w:t>
      </w:r>
      <w:r w:rsidR="5DD0F8F1">
        <w:t>might DRC</w:t>
      </w:r>
      <w:r>
        <w:t xml:space="preserve"> become better at implementing in a way that is inclusive of local organizations?</w:t>
      </w:r>
      <w:r w:rsidRPr="7C7578E4">
        <w:rPr>
          <w:rFonts w:ascii="Calibri" w:eastAsia="Times New Roman" w:hAnsi="Calibri" w:cs="Calibri"/>
          <w:color w:val="000000" w:themeColor="text1"/>
          <w:lang w:eastAsia="en-GB"/>
        </w:rPr>
        <w:t xml:space="preserve"> </w:t>
      </w:r>
    </w:p>
    <w:p w14:paraId="0C3937FB" w14:textId="70D626A3" w:rsidR="77CCC78C" w:rsidRDefault="2DFE0E52" w:rsidP="7C7578E4">
      <w:pPr>
        <w:pStyle w:val="ListParagraph"/>
        <w:numPr>
          <w:ilvl w:val="0"/>
          <w:numId w:val="1"/>
        </w:numPr>
        <w:spacing w:after="0" w:line="240" w:lineRule="auto"/>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Who are the likely local actors we need to engage with to facilitate the changes required and how do we interact with them?</w:t>
      </w:r>
    </w:p>
    <w:p w14:paraId="473692D0" w14:textId="08F61CC9" w:rsidR="7C7578E4" w:rsidRDefault="7C7578E4" w:rsidP="7C7578E4">
      <w:pPr>
        <w:spacing w:after="0" w:line="240" w:lineRule="auto"/>
        <w:rPr>
          <w:rFonts w:ascii="Calibri" w:eastAsia="Times New Roman" w:hAnsi="Calibri" w:cs="Calibri"/>
          <w:color w:val="000000" w:themeColor="text1"/>
          <w:lang w:eastAsia="en-GB"/>
        </w:rPr>
      </w:pPr>
    </w:p>
    <w:p w14:paraId="0A356D86" w14:textId="6E7E90A1" w:rsidR="3987E385" w:rsidRDefault="6E1BFF37" w:rsidP="7C7578E4">
      <w:pPr>
        <w:spacing w:after="0" w:line="240" w:lineRule="auto"/>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 xml:space="preserve">In addition to the </w:t>
      </w:r>
      <w:r w:rsidR="63C2B8F0" w:rsidRPr="7C7578E4">
        <w:rPr>
          <w:rFonts w:ascii="Calibri" w:eastAsia="Times New Roman" w:hAnsi="Calibri" w:cs="Calibri"/>
          <w:color w:val="000000" w:themeColor="text1"/>
          <w:lang w:eastAsia="en-GB"/>
        </w:rPr>
        <w:t>mentioned BPRM</w:t>
      </w:r>
      <w:r w:rsidRPr="7C7578E4">
        <w:rPr>
          <w:rFonts w:ascii="Calibri" w:eastAsia="Times New Roman" w:hAnsi="Calibri" w:cs="Calibri"/>
          <w:color w:val="000000" w:themeColor="text1"/>
          <w:lang w:eastAsia="en-GB"/>
        </w:rPr>
        <w:t xml:space="preserve"> GBV innovation project, other projects, of similar nature</w:t>
      </w:r>
      <w:r w:rsidR="7DCBDC2C" w:rsidRPr="7C7578E4">
        <w:rPr>
          <w:rFonts w:ascii="Calibri" w:eastAsia="Times New Roman" w:hAnsi="Calibri" w:cs="Calibri"/>
          <w:color w:val="000000" w:themeColor="text1"/>
          <w:lang w:eastAsia="en-GB"/>
        </w:rPr>
        <w:t xml:space="preserve"> focusing on gender</w:t>
      </w:r>
      <w:r w:rsidRPr="7C7578E4">
        <w:rPr>
          <w:rFonts w:ascii="Calibri" w:eastAsia="Times New Roman" w:hAnsi="Calibri" w:cs="Calibri"/>
          <w:color w:val="000000" w:themeColor="text1"/>
          <w:lang w:eastAsia="en-GB"/>
        </w:rPr>
        <w:t>,</w:t>
      </w:r>
      <w:r w:rsidR="5D68E208" w:rsidRPr="7C7578E4">
        <w:rPr>
          <w:rFonts w:ascii="Calibri" w:eastAsia="Times New Roman" w:hAnsi="Calibri" w:cs="Calibri"/>
          <w:color w:val="000000" w:themeColor="text1"/>
          <w:lang w:eastAsia="en-GB"/>
        </w:rPr>
        <w:t xml:space="preserve"> </w:t>
      </w:r>
      <w:r w:rsidR="31CB89A7" w:rsidRPr="7C7578E4">
        <w:rPr>
          <w:rFonts w:ascii="Calibri" w:eastAsia="Times New Roman" w:hAnsi="Calibri" w:cs="Calibri"/>
          <w:color w:val="000000" w:themeColor="text1"/>
          <w:lang w:eastAsia="en-GB"/>
        </w:rPr>
        <w:t>i.e.,</w:t>
      </w:r>
      <w:r w:rsidR="5D68E208" w:rsidRPr="7C7578E4">
        <w:rPr>
          <w:rFonts w:ascii="Calibri" w:eastAsia="Times New Roman" w:hAnsi="Calibri" w:cs="Calibri"/>
          <w:color w:val="000000" w:themeColor="text1"/>
          <w:lang w:eastAsia="en-GB"/>
        </w:rPr>
        <w:t xml:space="preserve"> an integrated protection and livelihood component,</w:t>
      </w:r>
      <w:r w:rsidRPr="7C7578E4">
        <w:rPr>
          <w:rFonts w:ascii="Calibri" w:eastAsia="Times New Roman" w:hAnsi="Calibri" w:cs="Calibri"/>
          <w:color w:val="000000" w:themeColor="text1"/>
          <w:lang w:eastAsia="en-GB"/>
        </w:rPr>
        <w:t xml:space="preserve"> will be examined, especially those funded by </w:t>
      </w:r>
      <w:r w:rsidR="14080C29" w:rsidRPr="7C7578E4">
        <w:rPr>
          <w:rFonts w:ascii="Calibri" w:eastAsia="Times New Roman" w:hAnsi="Calibri" w:cs="Calibri"/>
          <w:color w:val="000000" w:themeColor="text1"/>
          <w:lang w:eastAsia="en-GB"/>
        </w:rPr>
        <w:t>BPRM including</w:t>
      </w:r>
      <w:r w:rsidR="5AE55266" w:rsidRPr="7C7578E4">
        <w:rPr>
          <w:rFonts w:ascii="Calibri" w:eastAsia="Times New Roman" w:hAnsi="Calibri" w:cs="Calibri"/>
          <w:color w:val="000000" w:themeColor="text1"/>
          <w:lang w:eastAsia="en-GB"/>
        </w:rPr>
        <w:t xml:space="preserve"> </w:t>
      </w:r>
      <w:r w:rsidR="17702DD6" w:rsidRPr="7C7578E4">
        <w:rPr>
          <w:rFonts w:ascii="Calibri" w:eastAsia="Times New Roman" w:hAnsi="Calibri" w:cs="Calibri"/>
          <w:color w:val="000000" w:themeColor="text1"/>
          <w:lang w:eastAsia="en-GB"/>
        </w:rPr>
        <w:t>a compulsory</w:t>
      </w:r>
      <w:r w:rsidRPr="7C7578E4">
        <w:rPr>
          <w:rFonts w:ascii="Calibri" w:eastAsia="Times New Roman" w:hAnsi="Calibri" w:cs="Calibri"/>
          <w:color w:val="000000" w:themeColor="text1"/>
          <w:lang w:eastAsia="en-GB"/>
        </w:rPr>
        <w:t xml:space="preserve"> </w:t>
      </w:r>
      <w:r w:rsidR="458D8D5F" w:rsidRPr="7C7578E4">
        <w:rPr>
          <w:rFonts w:ascii="Calibri" w:eastAsia="Times New Roman" w:hAnsi="Calibri" w:cs="Calibri"/>
          <w:color w:val="000000" w:themeColor="text1"/>
          <w:lang w:eastAsia="en-GB"/>
        </w:rPr>
        <w:t xml:space="preserve">gendered </w:t>
      </w:r>
      <w:r w:rsidRPr="7C7578E4">
        <w:rPr>
          <w:rFonts w:ascii="Calibri" w:eastAsia="Times New Roman" w:hAnsi="Calibri" w:cs="Calibri"/>
          <w:color w:val="000000" w:themeColor="text1"/>
          <w:lang w:eastAsia="en-GB"/>
        </w:rPr>
        <w:t>market assessment.</w:t>
      </w:r>
    </w:p>
    <w:p w14:paraId="5111620A" w14:textId="77777777" w:rsidR="00973002" w:rsidRDefault="00973002" w:rsidP="7C7578E4">
      <w:pPr>
        <w:shd w:val="clear" w:color="auto" w:fill="FFFFFF" w:themeFill="background1"/>
        <w:spacing w:after="0" w:line="240" w:lineRule="auto"/>
        <w:textAlignment w:val="baseline"/>
        <w:rPr>
          <w:rFonts w:ascii="Calibri" w:eastAsia="Times New Roman" w:hAnsi="Calibri" w:cs="Calibri"/>
          <w:color w:val="000000"/>
          <w:lang w:eastAsia="en-GB"/>
        </w:rPr>
      </w:pPr>
    </w:p>
    <w:p w14:paraId="4927EDF4" w14:textId="77777777" w:rsidR="00B3204B" w:rsidRDefault="00B3204B" w:rsidP="00D959AC">
      <w:pPr>
        <w:shd w:val="clear" w:color="auto" w:fill="FFFFFF" w:themeFill="background1"/>
        <w:spacing w:after="0" w:line="240" w:lineRule="auto"/>
        <w:textAlignment w:val="baseline"/>
        <w:rPr>
          <w:color w:val="000000"/>
        </w:rPr>
      </w:pPr>
    </w:p>
    <w:p w14:paraId="6F965761" w14:textId="77777777" w:rsidR="00B3204B" w:rsidRPr="007C0612" w:rsidRDefault="00B3204B"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Pr>
          <w:rFonts w:asciiTheme="minorHAnsi" w:hAnsiTheme="minorHAnsi" w:cstheme="minorBidi"/>
          <w:b w:val="0"/>
          <w:bCs w:val="0"/>
          <w:color w:val="C00000"/>
          <w:sz w:val="36"/>
          <w:szCs w:val="36"/>
          <w:lang w:val="en-GB"/>
        </w:rPr>
        <w:t>Objective</w:t>
      </w:r>
      <w:r w:rsidRPr="007C0612">
        <w:rPr>
          <w:rFonts w:asciiTheme="minorHAnsi" w:hAnsiTheme="minorHAnsi" w:cstheme="minorBidi"/>
          <w:b w:val="0"/>
          <w:bCs w:val="0"/>
          <w:color w:val="C00000"/>
          <w:sz w:val="36"/>
          <w:szCs w:val="36"/>
          <w:lang w:val="en-GB"/>
        </w:rPr>
        <w:t xml:space="preserve"> of the Consultancy</w:t>
      </w:r>
    </w:p>
    <w:p w14:paraId="75A30CC3" w14:textId="77777777" w:rsidR="00B3204B" w:rsidRDefault="00B3204B" w:rsidP="00B3204B">
      <w:pPr>
        <w:spacing w:after="0" w:line="240" w:lineRule="auto"/>
        <w:jc w:val="both"/>
      </w:pPr>
    </w:p>
    <w:p w14:paraId="4FE28525" w14:textId="4B1BAB73" w:rsidR="00AF4F09" w:rsidRDefault="06359E7C" w:rsidP="00B3204B">
      <w:pPr>
        <w:spacing w:after="0" w:line="240" w:lineRule="auto"/>
        <w:jc w:val="both"/>
      </w:pPr>
      <w:r>
        <w:t xml:space="preserve">To assist DRC in </w:t>
      </w:r>
      <w:r w:rsidR="66C99E65">
        <w:t>strengthening</w:t>
      </w:r>
      <w:r>
        <w:t xml:space="preserve"> its </w:t>
      </w:r>
      <w:r w:rsidR="5DFFAD3D">
        <w:t>capacity</w:t>
      </w:r>
      <w:r>
        <w:t xml:space="preserve"> in </w:t>
      </w:r>
      <w:r w:rsidR="48F646D1">
        <w:t>Protection and Economic Recovery integrated programming</w:t>
      </w:r>
      <w:r>
        <w:t xml:space="preserve"> by supporting continuous learning and quality assurance of its programmatic approach.</w:t>
      </w:r>
    </w:p>
    <w:p w14:paraId="5F9B4E1D" w14:textId="77777777" w:rsidR="00AF4F09" w:rsidRDefault="00AF4F09" w:rsidP="00B3204B">
      <w:pPr>
        <w:spacing w:after="0" w:line="240" w:lineRule="auto"/>
        <w:jc w:val="both"/>
      </w:pPr>
    </w:p>
    <w:p w14:paraId="6B3AC117" w14:textId="2ED0874E" w:rsidR="00B3204B" w:rsidRPr="007C0612" w:rsidRDefault="7EEADAA2" w:rsidP="77CCC78C">
      <w:pPr>
        <w:spacing w:after="0" w:line="240" w:lineRule="auto"/>
        <w:jc w:val="both"/>
        <w:rPr>
          <w:color w:val="000000" w:themeColor="text1"/>
        </w:rPr>
      </w:pPr>
      <w:r>
        <w:t xml:space="preserve">The objective of this consultancy </w:t>
      </w:r>
      <w:r w:rsidRPr="4FA0EF7E">
        <w:rPr>
          <w:color w:val="000000" w:themeColor="text1"/>
        </w:rPr>
        <w:t xml:space="preserve">is </w:t>
      </w:r>
      <w:r>
        <w:t>to review existing DRC practices</w:t>
      </w:r>
      <w:r w:rsidR="06359E7C">
        <w:t>, based on guidelines and field-level programme activities,</w:t>
      </w:r>
      <w:r>
        <w:t xml:space="preserve"> being </w:t>
      </w:r>
      <w:r w:rsidR="313C5B09">
        <w:t xml:space="preserve">used </w:t>
      </w:r>
      <w:r w:rsidR="2996CC78">
        <w:t xml:space="preserve">in DRC`s current integrated programming </w:t>
      </w:r>
      <w:r>
        <w:t xml:space="preserve">applied </w:t>
      </w:r>
      <w:r w:rsidR="39E30697">
        <w:t xml:space="preserve">both in the </w:t>
      </w:r>
      <w:r>
        <w:t xml:space="preserve">GBVI </w:t>
      </w:r>
      <w:r>
        <w:lastRenderedPageBreak/>
        <w:t xml:space="preserve">programme </w:t>
      </w:r>
      <w:r w:rsidR="06359E7C">
        <w:t xml:space="preserve">as well </w:t>
      </w:r>
      <w:r w:rsidR="04327291">
        <w:t>other</w:t>
      </w:r>
      <w:r w:rsidR="06359E7C">
        <w:t xml:space="preserve"> integrated </w:t>
      </w:r>
      <w:r>
        <w:t xml:space="preserve">EcRec </w:t>
      </w:r>
      <w:r w:rsidR="06359E7C">
        <w:t xml:space="preserve">and Protection </w:t>
      </w:r>
      <w:r>
        <w:t>programming</w:t>
      </w:r>
      <w:r w:rsidR="34746818">
        <w:t xml:space="preserve"> in other country operations</w:t>
      </w:r>
      <w:r>
        <w:t xml:space="preserve">, </w:t>
      </w:r>
      <w:r w:rsidR="06359E7C">
        <w:t>that have the inten</w:t>
      </w:r>
      <w:r w:rsidR="1997E71D">
        <w:t xml:space="preserve">tion </w:t>
      </w:r>
      <w:r w:rsidR="06359E7C">
        <w:t xml:space="preserve"> </w:t>
      </w:r>
      <w:r>
        <w:t>to</w:t>
      </w:r>
      <w:r w:rsidR="0536E5DE">
        <w:t xml:space="preserve"> </w:t>
      </w:r>
      <w:r w:rsidR="7567108E">
        <w:t xml:space="preserve">archive </w:t>
      </w:r>
      <w:r w:rsidR="0536E5DE">
        <w:t xml:space="preserve">joint protection and </w:t>
      </w:r>
      <w:r w:rsidR="6BA01BF1">
        <w:t xml:space="preserve">decent livelihoods </w:t>
      </w:r>
      <w:r w:rsidR="08308ECA">
        <w:t xml:space="preserve">outcomes, </w:t>
      </w:r>
      <w:r w:rsidR="324E8149">
        <w:t>leading to</w:t>
      </w:r>
      <w:r w:rsidR="6BA01BF1">
        <w:t xml:space="preserve"> </w:t>
      </w:r>
      <w:r>
        <w:t>gender transformation</w:t>
      </w:r>
      <w:r w:rsidR="3987DA8B">
        <w:t>,</w:t>
      </w:r>
      <w:r>
        <w:t xml:space="preserve"> and to make recommendations for how these can be strengthened</w:t>
      </w:r>
      <w:r w:rsidR="06359E7C">
        <w:t>, particularly through the use (if possible) of market systems approaches in both social and economic systems.</w:t>
      </w:r>
    </w:p>
    <w:p w14:paraId="480E837F" w14:textId="77777777" w:rsidR="00B3204B" w:rsidRPr="007C0612" w:rsidRDefault="00B3204B" w:rsidP="00B3204B">
      <w:pPr>
        <w:spacing w:after="0" w:line="240" w:lineRule="auto"/>
        <w:jc w:val="both"/>
        <w:rPr>
          <w:color w:val="000000" w:themeColor="text1"/>
        </w:rPr>
      </w:pPr>
    </w:p>
    <w:p w14:paraId="6FD76797" w14:textId="011C9E54" w:rsidR="00B3204B" w:rsidRPr="007C0612" w:rsidRDefault="7EEADAA2" w:rsidP="00B3204B">
      <w:pPr>
        <w:spacing w:after="0" w:line="240" w:lineRule="auto"/>
        <w:jc w:val="both"/>
        <w:rPr>
          <w:color w:val="000000" w:themeColor="text1"/>
        </w:rPr>
      </w:pPr>
      <w:r>
        <w:t>The consultant will conduct a comparative study on existing DRC practices, applied in the GBVI programme and in</w:t>
      </w:r>
      <w:r w:rsidR="461C10FE">
        <w:t xml:space="preserve"> 2-3</w:t>
      </w:r>
      <w:r>
        <w:t xml:space="preserve"> other operations </w:t>
      </w:r>
      <w:r w:rsidR="20828E35">
        <w:t>(</w:t>
      </w:r>
      <w:r w:rsidR="24C440EB">
        <w:t>likely from Jordan, Kenya, Colombia and/or Afghanistan)</w:t>
      </w:r>
      <w:r w:rsidR="20828E35">
        <w:t xml:space="preserve"> </w:t>
      </w:r>
      <w:r>
        <w:t xml:space="preserve">and design a programme toolkit for integrated </w:t>
      </w:r>
      <w:r w:rsidR="68392E54">
        <w:t>Protection/GBV and</w:t>
      </w:r>
      <w:r w:rsidR="1E5BF944">
        <w:t xml:space="preserve"> </w:t>
      </w:r>
      <w:r>
        <w:t xml:space="preserve">EcRec programming </w:t>
      </w:r>
      <w:r w:rsidR="06359E7C">
        <w:t xml:space="preserve">(with cross-cutting / specific requirements about GBV survivors) </w:t>
      </w:r>
      <w:r>
        <w:t>in line with DR</w:t>
      </w:r>
      <w:r w:rsidR="5C2DB059">
        <w:t>C’</w:t>
      </w:r>
      <w:r>
        <w:t xml:space="preserve">s </w:t>
      </w:r>
      <w:r w:rsidR="6498DD3B">
        <w:t xml:space="preserve">global </w:t>
      </w:r>
      <w:r w:rsidR="6F197831">
        <w:t>guidance o</w:t>
      </w:r>
      <w:r>
        <w:t xml:space="preserve">n integrated protection and economic recovery </w:t>
      </w:r>
      <w:r w:rsidR="6F197831">
        <w:t>programming</w:t>
      </w:r>
      <w:r>
        <w:t>.</w:t>
      </w:r>
    </w:p>
    <w:p w14:paraId="123753CB" w14:textId="77777777" w:rsidR="00B3204B" w:rsidRPr="007C0612" w:rsidRDefault="00B3204B" w:rsidP="00D959AC">
      <w:pPr>
        <w:shd w:val="clear" w:color="auto" w:fill="FFFFFF" w:themeFill="background1"/>
        <w:spacing w:after="0" w:line="240" w:lineRule="auto"/>
        <w:textAlignment w:val="baseline"/>
        <w:rPr>
          <w:rFonts w:ascii="Calibri" w:eastAsia="Times New Roman" w:hAnsi="Calibri" w:cs="Calibri"/>
          <w:color w:val="000000"/>
          <w:lang w:eastAsia="en-GB"/>
        </w:rPr>
      </w:pPr>
    </w:p>
    <w:p w14:paraId="243CA097" w14:textId="44E980EB" w:rsidR="00405E35" w:rsidRPr="007C0612" w:rsidRDefault="00405E35" w:rsidP="004654BD">
      <w:pPr>
        <w:spacing w:after="0" w:line="240" w:lineRule="auto"/>
        <w:jc w:val="both"/>
        <w:rPr>
          <w:rFonts w:cstheme="minorHAnsi"/>
        </w:rPr>
      </w:pPr>
    </w:p>
    <w:p w14:paraId="602238F3" w14:textId="65A36246" w:rsidR="00E56602" w:rsidRPr="007C0612" w:rsidRDefault="00162A91" w:rsidP="00381258">
      <w:pPr>
        <w:pStyle w:val="Heading1"/>
        <w:numPr>
          <w:ilvl w:val="0"/>
          <w:numId w:val="3"/>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7C0612">
        <w:rPr>
          <w:rFonts w:asciiTheme="minorHAnsi" w:hAnsiTheme="minorHAnsi" w:cstheme="minorHAnsi"/>
          <w:b w:val="0"/>
          <w:bCs w:val="0"/>
          <w:color w:val="C00000"/>
          <w:sz w:val="36"/>
          <w:szCs w:val="36"/>
          <w:lang w:val="en-GB"/>
        </w:rPr>
        <w:t xml:space="preserve">Scope of </w:t>
      </w:r>
      <w:r w:rsidR="0000131F" w:rsidRPr="007C0612">
        <w:rPr>
          <w:rFonts w:asciiTheme="minorHAnsi" w:hAnsiTheme="minorHAnsi" w:cstheme="minorHAnsi"/>
          <w:b w:val="0"/>
          <w:bCs w:val="0"/>
          <w:color w:val="C00000"/>
          <w:sz w:val="36"/>
          <w:szCs w:val="36"/>
          <w:lang w:val="en-GB"/>
        </w:rPr>
        <w:t>W</w:t>
      </w:r>
      <w:r w:rsidRPr="007C0612">
        <w:rPr>
          <w:rFonts w:asciiTheme="minorHAnsi" w:hAnsiTheme="minorHAnsi" w:cstheme="minorHAnsi"/>
          <w:b w:val="0"/>
          <w:bCs w:val="0"/>
          <w:color w:val="C00000"/>
          <w:sz w:val="36"/>
          <w:szCs w:val="36"/>
          <w:lang w:val="en-GB"/>
        </w:rPr>
        <w:t xml:space="preserve">ork </w:t>
      </w:r>
    </w:p>
    <w:p w14:paraId="1FC4C95A" w14:textId="0240978C" w:rsidR="00405E35" w:rsidRPr="007C0612" w:rsidRDefault="00405E35" w:rsidP="004654BD">
      <w:pPr>
        <w:autoSpaceDE w:val="0"/>
        <w:autoSpaceDN w:val="0"/>
        <w:adjustRightInd w:val="0"/>
        <w:spacing w:after="0" w:line="240" w:lineRule="auto"/>
        <w:ind w:left="-86"/>
        <w:rPr>
          <w:rFonts w:cstheme="minorHAnsi"/>
        </w:rPr>
      </w:pPr>
    </w:p>
    <w:p w14:paraId="610FF4D2" w14:textId="1BC6258C" w:rsidR="00D959AC" w:rsidRPr="007C0612" w:rsidRDefault="48B9BC04" w:rsidP="3B4D25EB">
      <w:pPr>
        <w:spacing w:line="240" w:lineRule="auto"/>
        <w:jc w:val="both"/>
      </w:pPr>
      <w:r>
        <w:t xml:space="preserve">DRC seeks proposals from a consultant to </w:t>
      </w:r>
      <w:r w:rsidR="7E80B6DB">
        <w:t>conduct a</w:t>
      </w:r>
      <w:r w:rsidR="09430515">
        <w:t xml:space="preserve"> comparative analysis of the different approaches </w:t>
      </w:r>
      <w:r w:rsidR="6A3F6781">
        <w:t>applied</w:t>
      </w:r>
      <w:r w:rsidR="09430515">
        <w:t xml:space="preserve"> </w:t>
      </w:r>
      <w:r w:rsidR="0DC41825">
        <w:t>in</w:t>
      </w:r>
      <w:r w:rsidR="09430515">
        <w:t xml:space="preserve"> implementing/piloting integrated </w:t>
      </w:r>
      <w:r w:rsidR="06359E7C">
        <w:t>GBV</w:t>
      </w:r>
      <w:r w:rsidR="09430515">
        <w:t xml:space="preserve"> and EcRec programming and </w:t>
      </w:r>
      <w:r w:rsidR="0AF2E621">
        <w:t>locali</w:t>
      </w:r>
      <w:r w:rsidR="21FDE4AE">
        <w:t>sed approaches</w:t>
      </w:r>
      <w:r w:rsidR="0AF2E621">
        <w:t xml:space="preserve"> in</w:t>
      </w:r>
      <w:r w:rsidR="09430515">
        <w:t xml:space="preserve"> Jordan, Lebanon, Uganda and Niger</w:t>
      </w:r>
      <w:r w:rsidR="6A3F6781">
        <w:t xml:space="preserve"> </w:t>
      </w:r>
      <w:r w:rsidR="09430515">
        <w:t xml:space="preserve">and </w:t>
      </w:r>
      <w:r w:rsidR="43E45200">
        <w:t xml:space="preserve">the </w:t>
      </w:r>
      <w:r w:rsidR="09430515">
        <w:t>other</w:t>
      </w:r>
      <w:r w:rsidR="414B9B68">
        <w:t xml:space="preserve"> 2-3</w:t>
      </w:r>
      <w:r w:rsidR="09430515">
        <w:t xml:space="preserve"> selected countries</w:t>
      </w:r>
      <w:r w:rsidR="319D3A0B">
        <w:t xml:space="preserve"> </w:t>
      </w:r>
      <w:r w:rsidR="453B1338">
        <w:t xml:space="preserve">listed above </w:t>
      </w:r>
      <w:r w:rsidR="09430515">
        <w:t xml:space="preserve">where DRC has implemented integrated </w:t>
      </w:r>
      <w:r w:rsidR="6A3F6781">
        <w:t>GBV</w:t>
      </w:r>
      <w:r w:rsidR="741FDD4F">
        <w:t>/Protection</w:t>
      </w:r>
      <w:r w:rsidR="6A3F6781">
        <w:t xml:space="preserve"> and economic recovery </w:t>
      </w:r>
      <w:r w:rsidR="09430515">
        <w:t>programming. Further the consultant will review</w:t>
      </w:r>
      <w:r w:rsidR="2229CA5B">
        <w:t xml:space="preserve"> and critique</w:t>
      </w:r>
      <w:r w:rsidR="09430515">
        <w:t xml:space="preserve"> DRC´s existing guidance and tools </w:t>
      </w:r>
      <w:r w:rsidR="1BC333F7">
        <w:t>on Integrated Programming and Gendered Market Assessments</w:t>
      </w:r>
      <w:r w:rsidR="6A3F6781">
        <w:t xml:space="preserve">. </w:t>
      </w:r>
    </w:p>
    <w:p w14:paraId="7EFA2860" w14:textId="008E7A08" w:rsidR="008116A7" w:rsidRPr="007C0612" w:rsidRDefault="00852706" w:rsidP="006C5EBF">
      <w:pPr>
        <w:spacing w:line="240" w:lineRule="auto"/>
        <w:jc w:val="both"/>
        <w:rPr>
          <w:color w:val="000000"/>
        </w:rPr>
      </w:pPr>
      <w:r w:rsidRPr="007C0612">
        <w:rPr>
          <w:rFonts w:cstheme="minorHAnsi"/>
        </w:rPr>
        <w:t>To fulfil the above objectives, the consultant will be required to deliver the following outputs.</w:t>
      </w:r>
      <w:r w:rsidR="006C5EBF" w:rsidRPr="007C0612">
        <w:rPr>
          <w:rFonts w:cstheme="minorHAnsi"/>
        </w:rPr>
        <w:t xml:space="preserve"> </w:t>
      </w:r>
    </w:p>
    <w:p w14:paraId="1A908D00" w14:textId="7B474C3B" w:rsidR="00D959AC" w:rsidRPr="007C0612" w:rsidRDefault="09430515" w:rsidP="77CCC78C">
      <w:pPr>
        <w:pStyle w:val="ListParagraph"/>
        <w:numPr>
          <w:ilvl w:val="0"/>
          <w:numId w:val="29"/>
        </w:numPr>
        <w:autoSpaceDE w:val="0"/>
        <w:autoSpaceDN w:val="0"/>
        <w:adjustRightInd w:val="0"/>
        <w:spacing w:after="0" w:line="240" w:lineRule="auto"/>
        <w:jc w:val="both"/>
        <w:rPr>
          <w:b/>
          <w:bCs/>
        </w:rPr>
      </w:pPr>
      <w:r w:rsidRPr="4FA0EF7E">
        <w:rPr>
          <w:b/>
          <w:bCs/>
        </w:rPr>
        <w:t xml:space="preserve">Comparative </w:t>
      </w:r>
      <w:r w:rsidR="72FA0E74" w:rsidRPr="4FA0EF7E">
        <w:rPr>
          <w:b/>
          <w:bCs/>
        </w:rPr>
        <w:t xml:space="preserve">study: </w:t>
      </w:r>
      <w:r w:rsidR="1B9EF179" w:rsidRPr="4FA0EF7E">
        <w:rPr>
          <w:b/>
          <w:bCs/>
        </w:rPr>
        <w:t xml:space="preserve">Review and </w:t>
      </w:r>
      <w:r w:rsidR="4C9A5F22" w:rsidRPr="4FA0EF7E">
        <w:rPr>
          <w:b/>
          <w:bCs/>
        </w:rPr>
        <w:t>identify</w:t>
      </w:r>
      <w:r w:rsidR="32396592" w:rsidRPr="4FA0EF7E">
        <w:rPr>
          <w:b/>
          <w:bCs/>
        </w:rPr>
        <w:t xml:space="preserve"> good practices and gaps in </w:t>
      </w:r>
      <w:r w:rsidR="74E2CE9E" w:rsidRPr="4FA0EF7E">
        <w:rPr>
          <w:b/>
          <w:bCs/>
        </w:rPr>
        <w:t>e</w:t>
      </w:r>
      <w:r w:rsidR="7AC175E3" w:rsidRPr="4FA0EF7E">
        <w:rPr>
          <w:b/>
          <w:bCs/>
        </w:rPr>
        <w:t xml:space="preserve">xisting </w:t>
      </w:r>
      <w:r w:rsidRPr="4FA0EF7E">
        <w:rPr>
          <w:b/>
          <w:bCs/>
        </w:rPr>
        <w:t>approaches to integrated</w:t>
      </w:r>
      <w:r w:rsidR="1B00B90F" w:rsidRPr="4FA0EF7E">
        <w:rPr>
          <w:b/>
          <w:bCs/>
        </w:rPr>
        <w:t xml:space="preserve"> </w:t>
      </w:r>
      <w:r w:rsidR="2CB8B8A3" w:rsidRPr="4FA0EF7E">
        <w:rPr>
          <w:b/>
          <w:bCs/>
        </w:rPr>
        <w:t>Protection</w:t>
      </w:r>
      <w:r w:rsidR="79ADA588" w:rsidRPr="4FA0EF7E">
        <w:rPr>
          <w:b/>
          <w:bCs/>
        </w:rPr>
        <w:t>/</w:t>
      </w:r>
      <w:r w:rsidR="1B00B90F" w:rsidRPr="4FA0EF7E">
        <w:rPr>
          <w:b/>
          <w:bCs/>
        </w:rPr>
        <w:t>GBV and EcRec</w:t>
      </w:r>
      <w:r w:rsidRPr="4FA0EF7E">
        <w:rPr>
          <w:b/>
          <w:bCs/>
        </w:rPr>
        <w:t xml:space="preserve"> </w:t>
      </w:r>
      <w:r w:rsidR="4C9A5F22" w:rsidRPr="4FA0EF7E">
        <w:rPr>
          <w:b/>
          <w:bCs/>
        </w:rPr>
        <w:t>programm</w:t>
      </w:r>
      <w:r w:rsidRPr="4FA0EF7E">
        <w:rPr>
          <w:b/>
          <w:bCs/>
        </w:rPr>
        <w:t>ing</w:t>
      </w:r>
      <w:r w:rsidR="72FA0E74" w:rsidRPr="4FA0EF7E">
        <w:rPr>
          <w:b/>
          <w:bCs/>
        </w:rPr>
        <w:t xml:space="preserve"> in DRC</w:t>
      </w:r>
      <w:r w:rsidR="1B00B90F" w:rsidRPr="4FA0EF7E">
        <w:rPr>
          <w:b/>
          <w:bCs/>
        </w:rPr>
        <w:t xml:space="preserve">. </w:t>
      </w:r>
      <w:r w:rsidR="057C96EE">
        <w:t>The report should identify good practices</w:t>
      </w:r>
      <w:r w:rsidR="1B00B90F">
        <w:t xml:space="preserve"> that can be further shared and/or replicated within DRC </w:t>
      </w:r>
      <w:r w:rsidR="057C96EE">
        <w:t>and opportunities for cross-learning between operations</w:t>
      </w:r>
      <w:r w:rsidR="1B00B90F">
        <w:t xml:space="preserve">. Further the report should identify gaps </w:t>
      </w:r>
      <w:r w:rsidR="057C96EE">
        <w:t xml:space="preserve">and make recommendations for </w:t>
      </w:r>
      <w:r w:rsidR="1B00B90F">
        <w:t xml:space="preserve">strengthening </w:t>
      </w:r>
      <w:r w:rsidR="057C96EE">
        <w:t xml:space="preserve">global </w:t>
      </w:r>
      <w:r w:rsidR="1B00B90F">
        <w:t>programme approaches, guidance and tools</w:t>
      </w:r>
      <w:r w:rsidR="72FA0E74">
        <w:t>.</w:t>
      </w:r>
    </w:p>
    <w:p w14:paraId="25CFC6AD" w14:textId="01C0EA5F" w:rsidR="003A212E" w:rsidRPr="00D3682B" w:rsidRDefault="003A212E" w:rsidP="004576A1">
      <w:pPr>
        <w:pStyle w:val="ListParagraph"/>
        <w:numPr>
          <w:ilvl w:val="1"/>
          <w:numId w:val="29"/>
        </w:numPr>
        <w:autoSpaceDE w:val="0"/>
        <w:autoSpaceDN w:val="0"/>
        <w:adjustRightInd w:val="0"/>
        <w:spacing w:after="0" w:line="240" w:lineRule="auto"/>
        <w:jc w:val="both"/>
        <w:rPr>
          <w:rFonts w:cstheme="minorHAnsi"/>
          <w:b/>
          <w:bCs/>
        </w:rPr>
      </w:pPr>
      <w:r w:rsidRPr="007C0612">
        <w:rPr>
          <w:rFonts w:cstheme="minorHAnsi"/>
        </w:rPr>
        <w:t xml:space="preserve">Review of current gender and market </w:t>
      </w:r>
      <w:r w:rsidR="00AF4F09">
        <w:rPr>
          <w:rFonts w:cstheme="minorHAnsi"/>
        </w:rPr>
        <w:t xml:space="preserve">system analysis and </w:t>
      </w:r>
      <w:r w:rsidRPr="007C0612">
        <w:rPr>
          <w:rFonts w:cstheme="minorHAnsi"/>
        </w:rPr>
        <w:t>assessment approaches and tools</w:t>
      </w:r>
      <w:r w:rsidR="00111547" w:rsidRPr="007C0612">
        <w:rPr>
          <w:rFonts w:cstheme="minorHAnsi"/>
        </w:rPr>
        <w:t xml:space="preserve"> and identify good practices and areas for improvement</w:t>
      </w:r>
      <w:r w:rsidRPr="007C0612">
        <w:rPr>
          <w:rFonts w:cstheme="minorHAnsi"/>
        </w:rPr>
        <w:t>.</w:t>
      </w:r>
    </w:p>
    <w:p w14:paraId="59CDB33F" w14:textId="5B083104" w:rsidR="00D3682B" w:rsidRPr="007C0612" w:rsidRDefault="2A5DBE98" w:rsidP="77CCC78C">
      <w:pPr>
        <w:pStyle w:val="ListParagraph"/>
        <w:numPr>
          <w:ilvl w:val="1"/>
          <w:numId w:val="29"/>
        </w:numPr>
        <w:autoSpaceDE w:val="0"/>
        <w:autoSpaceDN w:val="0"/>
        <w:adjustRightInd w:val="0"/>
        <w:spacing w:after="0" w:line="240" w:lineRule="auto"/>
        <w:jc w:val="both"/>
        <w:rPr>
          <w:b/>
          <w:bCs/>
        </w:rPr>
      </w:pPr>
      <w:r>
        <w:t>Review of different implementation approaches – procurement, equitable partnerships, local anchor groups and facilitation (where practised) – and opportunities and challenges arising operationally and in realising sustained outcomes</w:t>
      </w:r>
      <w:r w:rsidR="3177A35C">
        <w:t>.</w:t>
      </w:r>
    </w:p>
    <w:p w14:paraId="0C123373" w14:textId="79ADF113" w:rsidR="004576A1" w:rsidRPr="007C0612" w:rsidRDefault="09430515" w:rsidP="3B4D25EB">
      <w:pPr>
        <w:pStyle w:val="ListParagraph"/>
        <w:numPr>
          <w:ilvl w:val="1"/>
          <w:numId w:val="29"/>
        </w:numPr>
        <w:autoSpaceDE w:val="0"/>
        <w:autoSpaceDN w:val="0"/>
        <w:adjustRightInd w:val="0"/>
        <w:spacing w:after="0" w:line="240" w:lineRule="auto"/>
        <w:jc w:val="both"/>
        <w:rPr>
          <w:b/>
          <w:bCs/>
        </w:rPr>
      </w:pPr>
      <w:r>
        <w:t xml:space="preserve">Analyse </w:t>
      </w:r>
      <w:r w:rsidR="6A3F6781" w:rsidRPr="4FA0EF7E">
        <w:rPr>
          <w:rFonts w:ascii="Calibri" w:eastAsia="Times New Roman" w:hAnsi="Calibri" w:cs="Calibri"/>
          <w:color w:val="000000" w:themeColor="text1"/>
          <w:lang w:eastAsia="en-GB"/>
        </w:rPr>
        <w:t xml:space="preserve">and identify areas for improvement for application of </w:t>
      </w:r>
      <w:r w:rsidR="079A5649">
        <w:t xml:space="preserve">existing </w:t>
      </w:r>
      <w:r w:rsidR="6A3F6781">
        <w:t xml:space="preserve">DRC integrated </w:t>
      </w:r>
      <w:r w:rsidRPr="4FA0EF7E">
        <w:rPr>
          <w:rFonts w:ascii="Calibri" w:eastAsia="Times New Roman" w:hAnsi="Calibri" w:cs="Calibri"/>
          <w:color w:val="000000" w:themeColor="text1"/>
          <w:lang w:eastAsia="en-GB"/>
        </w:rPr>
        <w:t xml:space="preserve">programme </w:t>
      </w:r>
      <w:r w:rsidR="6A3F6781" w:rsidRPr="4FA0EF7E">
        <w:rPr>
          <w:rFonts w:ascii="Calibri" w:eastAsia="Times New Roman" w:hAnsi="Calibri" w:cs="Calibri"/>
          <w:color w:val="000000" w:themeColor="text1"/>
          <w:lang w:eastAsia="en-GB"/>
        </w:rPr>
        <w:t>guidance, including methodologies and tools applied for</w:t>
      </w:r>
      <w:r w:rsidR="079A5649" w:rsidRPr="4FA0EF7E">
        <w:rPr>
          <w:rFonts w:ascii="Calibri" w:eastAsia="Times New Roman" w:hAnsi="Calibri" w:cs="Calibri"/>
          <w:color w:val="000000" w:themeColor="text1"/>
          <w:lang w:eastAsia="en-GB"/>
        </w:rPr>
        <w:t xml:space="preserve"> </w:t>
      </w:r>
      <w:r w:rsidR="6A3F6781" w:rsidRPr="4FA0EF7E">
        <w:rPr>
          <w:rFonts w:ascii="Calibri" w:eastAsia="Times New Roman" w:hAnsi="Calibri" w:cs="Calibri"/>
          <w:color w:val="000000" w:themeColor="text1"/>
          <w:lang w:eastAsia="en-GB"/>
        </w:rPr>
        <w:t xml:space="preserve">joint </w:t>
      </w:r>
      <w:r w:rsidR="079A5649" w:rsidRPr="4FA0EF7E">
        <w:rPr>
          <w:rFonts w:ascii="Calibri" w:eastAsia="Times New Roman" w:hAnsi="Calibri" w:cs="Calibri"/>
          <w:color w:val="000000" w:themeColor="text1"/>
          <w:lang w:eastAsia="en-GB"/>
        </w:rPr>
        <w:t>design, implementation and outcomes</w:t>
      </w:r>
      <w:r w:rsidR="6A3F6781" w:rsidRPr="4FA0EF7E">
        <w:rPr>
          <w:rFonts w:ascii="Calibri" w:eastAsia="Times New Roman" w:hAnsi="Calibri" w:cs="Calibri"/>
          <w:color w:val="000000" w:themeColor="text1"/>
          <w:lang w:eastAsia="en-GB"/>
        </w:rPr>
        <w:t>.</w:t>
      </w:r>
    </w:p>
    <w:p w14:paraId="5019DF8B" w14:textId="6EECB78C" w:rsidR="003A212E" w:rsidRPr="007C0612" w:rsidRDefault="079A5649" w:rsidP="4FA0EF7E">
      <w:pPr>
        <w:pStyle w:val="ListParagraph"/>
        <w:numPr>
          <w:ilvl w:val="1"/>
          <w:numId w:val="29"/>
        </w:numPr>
        <w:autoSpaceDE w:val="0"/>
        <w:autoSpaceDN w:val="0"/>
        <w:adjustRightInd w:val="0"/>
        <w:spacing w:after="0" w:line="240" w:lineRule="auto"/>
        <w:jc w:val="both"/>
      </w:pPr>
      <w:r>
        <w:t>Review MEAL systems and approaches adopted for outcome monitoring</w:t>
      </w:r>
      <w:r w:rsidR="472B6F09">
        <w:t xml:space="preserve"> and identify good practices and areas for improvement.</w:t>
      </w:r>
    </w:p>
    <w:p w14:paraId="2A53DAB8" w14:textId="4304EF6E" w:rsidR="003A212E" w:rsidRPr="00F76B85" w:rsidRDefault="079A5649" w:rsidP="3B4D25EB">
      <w:pPr>
        <w:pStyle w:val="ListParagraph"/>
        <w:numPr>
          <w:ilvl w:val="1"/>
          <w:numId w:val="29"/>
        </w:numPr>
        <w:autoSpaceDE w:val="0"/>
        <w:autoSpaceDN w:val="0"/>
        <w:adjustRightInd w:val="0"/>
        <w:spacing w:after="0" w:line="240" w:lineRule="auto"/>
        <w:jc w:val="both"/>
      </w:pPr>
      <w:r w:rsidRPr="00F76B85">
        <w:t>Review existing approaches to gender transformation</w:t>
      </w:r>
      <w:r w:rsidR="6CAB4687" w:rsidRPr="00F76B85">
        <w:t>,</w:t>
      </w:r>
      <w:r w:rsidR="50654D93" w:rsidRPr="00F76B85">
        <w:t xml:space="preserve"> P</w:t>
      </w:r>
      <w:r w:rsidR="6CAB4687" w:rsidRPr="00F76B85">
        <w:t>rotection</w:t>
      </w:r>
      <w:r w:rsidRPr="00F76B85">
        <w:t xml:space="preserve"> </w:t>
      </w:r>
      <w:r w:rsidR="1B00B90F" w:rsidRPr="00F76B85">
        <w:rPr>
          <w:rFonts w:ascii="Calibri" w:eastAsia="Times New Roman" w:hAnsi="Calibri" w:cs="Calibri"/>
          <w:color w:val="000000" w:themeColor="text1"/>
          <w:lang w:eastAsia="en-GB"/>
        </w:rPr>
        <w:t xml:space="preserve">and </w:t>
      </w:r>
      <w:r w:rsidR="3B20A72B" w:rsidRPr="00F76B85">
        <w:rPr>
          <w:rFonts w:ascii="Calibri" w:eastAsia="Times New Roman" w:hAnsi="Calibri" w:cs="Calibri"/>
          <w:color w:val="000000" w:themeColor="text1"/>
          <w:lang w:eastAsia="en-GB"/>
        </w:rPr>
        <w:t xml:space="preserve">decent </w:t>
      </w:r>
      <w:r w:rsidR="1B00B90F" w:rsidRPr="00F76B85">
        <w:rPr>
          <w:rFonts w:ascii="Calibri" w:eastAsia="Times New Roman" w:hAnsi="Calibri" w:cs="Calibri"/>
          <w:color w:val="000000" w:themeColor="text1"/>
          <w:lang w:eastAsia="en-GB"/>
        </w:rPr>
        <w:t xml:space="preserve">livelihoods outcomes through </w:t>
      </w:r>
      <w:r w:rsidR="1B00B90F" w:rsidRPr="00F76B85">
        <w:t xml:space="preserve">integrated </w:t>
      </w:r>
      <w:r w:rsidR="6CAB4687" w:rsidRPr="00F76B85">
        <w:t>Protection</w:t>
      </w:r>
      <w:r w:rsidR="06359E7C" w:rsidRPr="00F76B85">
        <w:t>/</w:t>
      </w:r>
      <w:r w:rsidR="1B00B90F" w:rsidRPr="00F76B85">
        <w:t>GBV and EcRec programming</w:t>
      </w:r>
      <w:r w:rsidRPr="00F76B85">
        <w:t xml:space="preserve">. </w:t>
      </w:r>
    </w:p>
    <w:p w14:paraId="4003EA5E" w14:textId="4F9AB737" w:rsidR="00AF4F09" w:rsidRPr="00F76B85" w:rsidRDefault="397A066A" w:rsidP="4FA0EF7E">
      <w:pPr>
        <w:pStyle w:val="ListParagraph"/>
        <w:numPr>
          <w:ilvl w:val="1"/>
          <w:numId w:val="29"/>
        </w:numPr>
        <w:autoSpaceDE w:val="0"/>
        <w:autoSpaceDN w:val="0"/>
        <w:adjustRightInd w:val="0"/>
        <w:spacing w:after="0" w:line="240" w:lineRule="auto"/>
        <w:jc w:val="both"/>
        <w:rPr>
          <w:b/>
          <w:bCs/>
        </w:rPr>
      </w:pPr>
      <w:r w:rsidRPr="00F76B85">
        <w:t xml:space="preserve">Reflect on the effectiveness of realising gender transformation in these contexts using different approaches, and whether MSA can be applied or whether a mix of MSA (for specific female groups) and Graduation Approach (for GBV survivors for example) may be more effective with examples and/or recommendations on how to apply this in DRC in Activity 2. </w:t>
      </w:r>
      <w:hyperlink r:id="rId11">
        <w:r w:rsidRPr="00F76B85">
          <w:rPr>
            <w:rStyle w:val="Hyperlink"/>
          </w:rPr>
          <w:t>See here for example.</w:t>
        </w:r>
      </w:hyperlink>
      <w:r w:rsidRPr="00F76B85">
        <w:t xml:space="preserve"> </w:t>
      </w:r>
    </w:p>
    <w:p w14:paraId="108A9563" w14:textId="42290A6F" w:rsidR="00AF4F09" w:rsidRPr="00F76B85" w:rsidRDefault="6A3F6781" w:rsidP="4FA0EF7E">
      <w:pPr>
        <w:pStyle w:val="ListParagraph"/>
        <w:numPr>
          <w:ilvl w:val="1"/>
          <w:numId w:val="29"/>
        </w:numPr>
        <w:autoSpaceDE w:val="0"/>
        <w:autoSpaceDN w:val="0"/>
        <w:adjustRightInd w:val="0"/>
        <w:spacing w:after="0" w:line="240" w:lineRule="auto"/>
        <w:jc w:val="both"/>
      </w:pPr>
      <w:r w:rsidRPr="00F76B85">
        <w:t>Identify p</w:t>
      </w:r>
      <w:r w:rsidR="4B031088" w:rsidRPr="00F76B85">
        <w:t xml:space="preserve">ossibilities for linkages and learning from DRC´s </w:t>
      </w:r>
      <w:r w:rsidRPr="00F76B85">
        <w:t xml:space="preserve">other </w:t>
      </w:r>
      <w:r w:rsidR="4B031088" w:rsidRPr="00F76B85">
        <w:t xml:space="preserve">existing programming, </w:t>
      </w:r>
      <w:r w:rsidR="776DF641" w:rsidRPr="00F76B85">
        <w:t>i.e.,</w:t>
      </w:r>
      <w:r w:rsidRPr="00F76B85">
        <w:t xml:space="preserve"> the </w:t>
      </w:r>
      <w:r w:rsidR="4B031088" w:rsidRPr="00F76B85">
        <w:t>graduation approach.</w:t>
      </w:r>
    </w:p>
    <w:p w14:paraId="59447179" w14:textId="0AC58D7B" w:rsidR="004576A1" w:rsidRPr="00AF4F09" w:rsidRDefault="06359E7C" w:rsidP="4FA0EF7E">
      <w:pPr>
        <w:pStyle w:val="ListParagraph"/>
        <w:numPr>
          <w:ilvl w:val="1"/>
          <w:numId w:val="29"/>
        </w:numPr>
        <w:autoSpaceDE w:val="0"/>
        <w:autoSpaceDN w:val="0"/>
        <w:adjustRightInd w:val="0"/>
        <w:spacing w:after="0" w:line="240" w:lineRule="auto"/>
        <w:jc w:val="both"/>
      </w:pPr>
      <w:r>
        <w:t>Identify minimum requirements for</w:t>
      </w:r>
      <w:r w:rsidR="64B59581">
        <w:t xml:space="preserve"> </w:t>
      </w:r>
      <w:r w:rsidR="1B00B90F">
        <w:t>staff</w:t>
      </w:r>
      <w:r>
        <w:t xml:space="preserve"> / operational</w:t>
      </w:r>
      <w:r w:rsidR="1B00B90F">
        <w:t xml:space="preserve"> capacities </w:t>
      </w:r>
      <w:r>
        <w:t xml:space="preserve">to be able to deliver </w:t>
      </w:r>
      <w:r w:rsidR="18CC7903">
        <w:t>integrated Protection and EcRec</w:t>
      </w:r>
      <w:r>
        <w:t xml:space="preserve"> programming.</w:t>
      </w:r>
    </w:p>
    <w:p w14:paraId="1FCDB6BB" w14:textId="77777777" w:rsidR="004576A1" w:rsidRPr="007C0612" w:rsidRDefault="004576A1" w:rsidP="004576A1">
      <w:pPr>
        <w:autoSpaceDE w:val="0"/>
        <w:autoSpaceDN w:val="0"/>
        <w:adjustRightInd w:val="0"/>
        <w:spacing w:after="0" w:line="240" w:lineRule="auto"/>
        <w:ind w:left="1080"/>
        <w:jc w:val="both"/>
      </w:pPr>
    </w:p>
    <w:p w14:paraId="330BF7D9" w14:textId="457C515B" w:rsidR="00AF4F09" w:rsidRDefault="48B9BC04" w:rsidP="77CCC78C">
      <w:pPr>
        <w:autoSpaceDE w:val="0"/>
        <w:autoSpaceDN w:val="0"/>
        <w:adjustRightInd w:val="0"/>
        <w:spacing w:after="0" w:line="240" w:lineRule="auto"/>
        <w:ind w:left="720"/>
        <w:jc w:val="both"/>
      </w:pPr>
      <w:r>
        <w:lastRenderedPageBreak/>
        <w:t>Th</w:t>
      </w:r>
      <w:r w:rsidR="39F0D739">
        <w:t xml:space="preserve">e </w:t>
      </w:r>
      <w:r w:rsidR="64B59581">
        <w:t xml:space="preserve">comparative analysis </w:t>
      </w:r>
      <w:r>
        <w:t xml:space="preserve">should include </w:t>
      </w:r>
      <w:r w:rsidR="793B7F61">
        <w:t xml:space="preserve">online </w:t>
      </w:r>
      <w:r>
        <w:t>key informant interviews</w:t>
      </w:r>
      <w:r w:rsidR="2E9D5929">
        <w:t xml:space="preserve"> and/or focus group discussions</w:t>
      </w:r>
      <w:r>
        <w:t xml:space="preserve"> with </w:t>
      </w:r>
      <w:r w:rsidR="2E9D5929">
        <w:t xml:space="preserve">relevant </w:t>
      </w:r>
      <w:r>
        <w:t xml:space="preserve">DRC </w:t>
      </w:r>
      <w:r w:rsidR="64B59581">
        <w:t>staff</w:t>
      </w:r>
      <w:r w:rsidR="4CDA9D11">
        <w:t xml:space="preserve"> </w:t>
      </w:r>
      <w:r w:rsidR="39F0D739">
        <w:t>(</w:t>
      </w:r>
      <w:r w:rsidR="64B59581">
        <w:t>i</w:t>
      </w:r>
      <w:r w:rsidR="1B00B90F">
        <w:t>.</w:t>
      </w:r>
      <w:r w:rsidR="64B59581">
        <w:t>e</w:t>
      </w:r>
      <w:r w:rsidR="1B00B90F">
        <w:t>.,</w:t>
      </w:r>
      <w:r w:rsidR="64B59581">
        <w:t xml:space="preserve"> Head</w:t>
      </w:r>
      <w:r w:rsidR="1B00B90F">
        <w:t>s</w:t>
      </w:r>
      <w:r w:rsidR="64B59581">
        <w:t xml:space="preserve"> of Program, Sector Leads and MEAL managers/specialists</w:t>
      </w:r>
      <w:r w:rsidR="06359E7C">
        <w:t xml:space="preserve"> and field staff)</w:t>
      </w:r>
      <w:r w:rsidR="2265C4D3">
        <w:t xml:space="preserve"> and external actors (i.e., local partners).</w:t>
      </w:r>
    </w:p>
    <w:p w14:paraId="68363A16" w14:textId="77777777" w:rsidR="00AF4F09" w:rsidRDefault="00AF4F09" w:rsidP="77CCC78C">
      <w:pPr>
        <w:autoSpaceDE w:val="0"/>
        <w:autoSpaceDN w:val="0"/>
        <w:adjustRightInd w:val="0"/>
        <w:spacing w:after="0" w:line="240" w:lineRule="auto"/>
        <w:ind w:left="720"/>
        <w:jc w:val="both"/>
      </w:pPr>
    </w:p>
    <w:p w14:paraId="28BE9B81" w14:textId="14D014DF" w:rsidR="00AB32DE" w:rsidRDefault="00AF4F09" w:rsidP="77CCC78C">
      <w:pPr>
        <w:autoSpaceDE w:val="0"/>
        <w:autoSpaceDN w:val="0"/>
        <w:adjustRightInd w:val="0"/>
        <w:spacing w:after="0" w:line="240" w:lineRule="auto"/>
        <w:ind w:left="720"/>
        <w:jc w:val="both"/>
      </w:pPr>
      <w:r>
        <w:t xml:space="preserve">The inclusion of field staff is pertinent to understand how field teams feel </w:t>
      </w:r>
      <w:r w:rsidR="0A41A52F">
        <w:t>equipped</w:t>
      </w:r>
      <w:r>
        <w:t xml:space="preserve"> to: </w:t>
      </w:r>
    </w:p>
    <w:p w14:paraId="482DFADC" w14:textId="37C74090" w:rsidR="00AB32DE" w:rsidRDefault="00AB32DE" w:rsidP="77CCC78C">
      <w:pPr>
        <w:autoSpaceDE w:val="0"/>
        <w:autoSpaceDN w:val="0"/>
        <w:adjustRightInd w:val="0"/>
        <w:spacing w:after="0" w:line="240" w:lineRule="auto"/>
        <w:ind w:left="720" w:hanging="720"/>
        <w:jc w:val="both"/>
      </w:pPr>
    </w:p>
    <w:p w14:paraId="332DE3E2" w14:textId="07B4B4A0" w:rsidR="00AB32DE" w:rsidRDefault="00AF4F09" w:rsidP="77CCC78C">
      <w:pPr>
        <w:autoSpaceDE w:val="0"/>
        <w:autoSpaceDN w:val="0"/>
        <w:adjustRightInd w:val="0"/>
        <w:spacing w:after="0" w:line="240" w:lineRule="auto"/>
        <w:ind w:left="1260" w:hanging="12"/>
        <w:jc w:val="both"/>
      </w:pPr>
      <w:r>
        <w:t xml:space="preserve">i) effectively deliver integrated programming technically and operationally vis-à-vis their normal way of working in sector specialisms; </w:t>
      </w:r>
    </w:p>
    <w:p w14:paraId="06140F1A" w14:textId="1D2C1563" w:rsidR="00AB32DE" w:rsidRDefault="00AB32DE" w:rsidP="77CCC78C">
      <w:pPr>
        <w:autoSpaceDE w:val="0"/>
        <w:autoSpaceDN w:val="0"/>
        <w:adjustRightInd w:val="0"/>
        <w:spacing w:after="0" w:line="240" w:lineRule="auto"/>
        <w:ind w:left="1260" w:hanging="12"/>
        <w:jc w:val="both"/>
      </w:pPr>
    </w:p>
    <w:p w14:paraId="58C3797A" w14:textId="7FEF9655" w:rsidR="00AB32DE" w:rsidRDefault="00AF4F09" w:rsidP="77CCC78C">
      <w:pPr>
        <w:autoSpaceDE w:val="0"/>
        <w:autoSpaceDN w:val="0"/>
        <w:adjustRightInd w:val="0"/>
        <w:spacing w:after="0" w:line="240" w:lineRule="auto"/>
        <w:ind w:left="1260" w:hanging="12"/>
        <w:jc w:val="both"/>
      </w:pPr>
      <w:r>
        <w:t xml:space="preserve">ii) the need for and application of integrated analysis, design and implementation of interventions; and </w:t>
      </w:r>
    </w:p>
    <w:p w14:paraId="6F585797" w14:textId="271029C4" w:rsidR="00AB32DE" w:rsidRDefault="00AB32DE" w:rsidP="77CCC78C">
      <w:pPr>
        <w:autoSpaceDE w:val="0"/>
        <w:autoSpaceDN w:val="0"/>
        <w:adjustRightInd w:val="0"/>
        <w:spacing w:after="0" w:line="240" w:lineRule="auto"/>
        <w:ind w:left="1260" w:hanging="12"/>
        <w:jc w:val="both"/>
      </w:pPr>
    </w:p>
    <w:p w14:paraId="4750801F" w14:textId="0DF3D1F7" w:rsidR="00AB32DE" w:rsidRDefault="00AF4F09" w:rsidP="77CCC78C">
      <w:pPr>
        <w:autoSpaceDE w:val="0"/>
        <w:autoSpaceDN w:val="0"/>
        <w:adjustRightInd w:val="0"/>
        <w:spacing w:after="0" w:line="240" w:lineRule="auto"/>
        <w:ind w:left="1260" w:hanging="12"/>
        <w:jc w:val="both"/>
      </w:pPr>
      <w:r>
        <w:t xml:space="preserve">iii) understanding how application of market systems analysis and assessments support this sort of programming and long-term gender transformation. </w:t>
      </w:r>
    </w:p>
    <w:p w14:paraId="4F7C8018" w14:textId="77777777" w:rsidR="00AF4F09" w:rsidRPr="007C0612" w:rsidRDefault="00AF4F09" w:rsidP="004F110E">
      <w:pPr>
        <w:autoSpaceDE w:val="0"/>
        <w:autoSpaceDN w:val="0"/>
        <w:adjustRightInd w:val="0"/>
        <w:spacing w:after="0" w:line="240" w:lineRule="auto"/>
        <w:jc w:val="both"/>
        <w:rPr>
          <w:rFonts w:cstheme="minorHAnsi"/>
          <w:b/>
          <w:bCs/>
        </w:rPr>
      </w:pPr>
    </w:p>
    <w:p w14:paraId="123AC7B4" w14:textId="19EB3F5E" w:rsidR="0050482C" w:rsidRPr="007C0612" w:rsidRDefault="00604282" w:rsidP="3DFCB857">
      <w:pPr>
        <w:pStyle w:val="ListParagraph"/>
        <w:numPr>
          <w:ilvl w:val="0"/>
          <w:numId w:val="29"/>
        </w:numPr>
        <w:autoSpaceDE w:val="0"/>
        <w:autoSpaceDN w:val="0"/>
        <w:adjustRightInd w:val="0"/>
        <w:spacing w:after="0" w:line="240" w:lineRule="auto"/>
        <w:jc w:val="both"/>
        <w:rPr>
          <w:rFonts w:ascii="Calibri" w:eastAsia="Times New Roman" w:hAnsi="Calibri" w:cs="Calibri"/>
          <w:color w:val="000000" w:themeColor="text1"/>
          <w:lang w:eastAsia="en-GB"/>
        </w:rPr>
      </w:pPr>
      <w:r w:rsidRPr="7C7578E4">
        <w:rPr>
          <w:rFonts w:ascii="Calibri" w:eastAsia="Times New Roman" w:hAnsi="Calibri" w:cs="Calibri"/>
          <w:b/>
          <w:bCs/>
          <w:color w:val="000000" w:themeColor="text1"/>
          <w:lang w:eastAsia="en-GB"/>
        </w:rPr>
        <w:t xml:space="preserve">Development of </w:t>
      </w:r>
      <w:r w:rsidR="004F110E" w:rsidRPr="7C7578E4">
        <w:rPr>
          <w:rFonts w:ascii="Calibri" w:eastAsia="Times New Roman" w:hAnsi="Calibri" w:cs="Calibri"/>
          <w:b/>
          <w:bCs/>
          <w:color w:val="000000" w:themeColor="text1"/>
          <w:lang w:eastAsia="en-GB"/>
        </w:rPr>
        <w:t>a</w:t>
      </w:r>
      <w:r w:rsidR="007C0612" w:rsidRPr="7C7578E4">
        <w:rPr>
          <w:rFonts w:ascii="Calibri" w:eastAsia="Times New Roman" w:hAnsi="Calibri" w:cs="Calibri"/>
          <w:b/>
          <w:bCs/>
          <w:color w:val="000000" w:themeColor="text1"/>
          <w:lang w:eastAsia="en-GB"/>
        </w:rPr>
        <w:t>n</w:t>
      </w:r>
      <w:r w:rsidR="004F110E" w:rsidRPr="7C7578E4">
        <w:rPr>
          <w:rFonts w:ascii="Calibri" w:eastAsia="Times New Roman" w:hAnsi="Calibri" w:cs="Calibri"/>
          <w:b/>
          <w:bCs/>
          <w:color w:val="000000" w:themeColor="text1"/>
          <w:lang w:eastAsia="en-GB"/>
        </w:rPr>
        <w:t xml:space="preserve"> integrated p</w:t>
      </w:r>
      <w:r w:rsidRPr="7C7578E4">
        <w:rPr>
          <w:rFonts w:ascii="Calibri" w:eastAsia="Times New Roman" w:hAnsi="Calibri" w:cs="Calibri"/>
          <w:b/>
          <w:bCs/>
          <w:color w:val="000000" w:themeColor="text1"/>
          <w:lang w:eastAsia="en-GB"/>
        </w:rPr>
        <w:t xml:space="preserve">rogramme </w:t>
      </w:r>
      <w:r w:rsidR="004F110E" w:rsidRPr="7C7578E4">
        <w:rPr>
          <w:rFonts w:ascii="Calibri" w:eastAsia="Times New Roman" w:hAnsi="Calibri" w:cs="Calibri"/>
          <w:b/>
          <w:bCs/>
          <w:color w:val="000000" w:themeColor="text1"/>
          <w:lang w:eastAsia="en-GB"/>
        </w:rPr>
        <w:t>toolkit</w:t>
      </w:r>
      <w:r w:rsidR="00EE1D4C" w:rsidRPr="7C7578E4">
        <w:rPr>
          <w:rFonts w:ascii="Calibri" w:eastAsia="Times New Roman" w:hAnsi="Calibri" w:cs="Calibri"/>
          <w:b/>
          <w:bCs/>
          <w:color w:val="000000" w:themeColor="text1"/>
          <w:lang w:eastAsia="en-GB"/>
        </w:rPr>
        <w:t xml:space="preserve"> in line with </w:t>
      </w:r>
      <w:r w:rsidR="00BA4517" w:rsidRPr="7C7578E4">
        <w:rPr>
          <w:rFonts w:ascii="Calibri" w:eastAsia="Times New Roman" w:hAnsi="Calibri" w:cs="Calibri"/>
          <w:b/>
          <w:bCs/>
          <w:color w:val="000000" w:themeColor="text1"/>
          <w:lang w:eastAsia="en-GB"/>
        </w:rPr>
        <w:t xml:space="preserve">and complementary to </w:t>
      </w:r>
      <w:r w:rsidR="00EE1D4C" w:rsidRPr="7C7578E4">
        <w:rPr>
          <w:rFonts w:ascii="Calibri" w:eastAsia="Times New Roman" w:hAnsi="Calibri" w:cs="Calibri"/>
          <w:b/>
          <w:bCs/>
          <w:color w:val="000000" w:themeColor="text1"/>
          <w:lang w:eastAsia="en-GB"/>
        </w:rPr>
        <w:t xml:space="preserve">existing global guidance on </w:t>
      </w:r>
      <w:r w:rsidR="004F110E" w:rsidRPr="7C7578E4">
        <w:rPr>
          <w:rFonts w:ascii="Calibri" w:eastAsia="Times New Roman" w:hAnsi="Calibri" w:cs="Calibri"/>
          <w:b/>
          <w:bCs/>
          <w:color w:val="000000" w:themeColor="text1"/>
          <w:lang w:eastAsia="en-GB"/>
        </w:rPr>
        <w:t xml:space="preserve">integrated </w:t>
      </w:r>
      <w:r w:rsidR="00EE1D4C" w:rsidRPr="7C7578E4">
        <w:rPr>
          <w:rFonts w:ascii="Calibri" w:eastAsia="Times New Roman" w:hAnsi="Calibri" w:cs="Calibri"/>
          <w:b/>
          <w:bCs/>
          <w:color w:val="000000" w:themeColor="text1"/>
          <w:lang w:eastAsia="en-GB"/>
        </w:rPr>
        <w:t xml:space="preserve">protection and EcRec programming </w:t>
      </w:r>
      <w:r w:rsidR="00EE1D4C" w:rsidRPr="7C7578E4">
        <w:rPr>
          <w:rFonts w:ascii="Calibri" w:eastAsia="Times New Roman" w:hAnsi="Calibri" w:cs="Calibri"/>
          <w:color w:val="000000" w:themeColor="text1"/>
          <w:lang w:eastAsia="en-GB"/>
        </w:rPr>
        <w:t>to strengthen DRC´s programme approach</w:t>
      </w:r>
      <w:r w:rsidRPr="7C7578E4">
        <w:rPr>
          <w:rFonts w:ascii="Calibri" w:eastAsia="Times New Roman" w:hAnsi="Calibri" w:cs="Calibri"/>
          <w:color w:val="000000" w:themeColor="text1"/>
          <w:lang w:eastAsia="en-GB"/>
        </w:rPr>
        <w:t xml:space="preserve"> </w:t>
      </w:r>
      <w:r w:rsidR="00EE1D4C" w:rsidRPr="7C7578E4">
        <w:rPr>
          <w:rFonts w:ascii="Calibri" w:eastAsia="Times New Roman" w:hAnsi="Calibri" w:cs="Calibri"/>
          <w:color w:val="000000" w:themeColor="text1"/>
          <w:lang w:eastAsia="en-GB"/>
        </w:rPr>
        <w:t>to</w:t>
      </w:r>
      <w:r w:rsidRPr="7C7578E4">
        <w:rPr>
          <w:rFonts w:ascii="Calibri" w:eastAsia="Times New Roman" w:hAnsi="Calibri" w:cs="Calibri"/>
          <w:color w:val="000000" w:themeColor="text1"/>
          <w:lang w:eastAsia="en-GB"/>
        </w:rPr>
        <w:t xml:space="preserve"> integrated </w:t>
      </w:r>
      <w:r w:rsidR="7AFD3661" w:rsidRPr="7C7578E4">
        <w:rPr>
          <w:rFonts w:ascii="Calibri" w:eastAsia="Times New Roman" w:hAnsi="Calibri" w:cs="Calibri"/>
          <w:color w:val="000000" w:themeColor="text1"/>
          <w:lang w:eastAsia="en-GB"/>
        </w:rPr>
        <w:t>Protection</w:t>
      </w:r>
      <w:r w:rsidRPr="7C7578E4">
        <w:rPr>
          <w:rFonts w:ascii="Calibri" w:eastAsia="Times New Roman" w:hAnsi="Calibri" w:cs="Calibri"/>
          <w:color w:val="000000" w:themeColor="text1"/>
          <w:lang w:eastAsia="en-GB"/>
        </w:rPr>
        <w:t xml:space="preserve"> and EcRec programming</w:t>
      </w:r>
      <w:r w:rsidR="00EE1D4C" w:rsidRPr="7C7578E4">
        <w:rPr>
          <w:rFonts w:ascii="Calibri" w:eastAsia="Times New Roman" w:hAnsi="Calibri" w:cs="Calibri"/>
          <w:color w:val="000000" w:themeColor="text1"/>
          <w:lang w:eastAsia="en-GB"/>
        </w:rPr>
        <w:t xml:space="preserve"> leading to gender transformation. The </w:t>
      </w:r>
      <w:r w:rsidR="004F110E" w:rsidRPr="7C7578E4">
        <w:rPr>
          <w:rFonts w:ascii="Calibri" w:eastAsia="Times New Roman" w:hAnsi="Calibri" w:cs="Calibri"/>
          <w:color w:val="000000" w:themeColor="text1"/>
          <w:lang w:eastAsia="en-GB"/>
        </w:rPr>
        <w:t>toolkit</w:t>
      </w:r>
      <w:r w:rsidR="00EE1D4C" w:rsidRPr="7C7578E4">
        <w:rPr>
          <w:rFonts w:ascii="Calibri" w:eastAsia="Times New Roman" w:hAnsi="Calibri" w:cs="Calibri"/>
          <w:color w:val="000000" w:themeColor="text1"/>
          <w:lang w:eastAsia="en-GB"/>
        </w:rPr>
        <w:t xml:space="preserve"> should consider</w:t>
      </w:r>
      <w:r w:rsidR="00AF4F09" w:rsidRPr="7C7578E4">
        <w:rPr>
          <w:rFonts w:ascii="Calibri" w:eastAsia="Times New Roman" w:hAnsi="Calibri" w:cs="Calibri"/>
          <w:color w:val="000000" w:themeColor="text1"/>
          <w:lang w:eastAsia="en-GB"/>
        </w:rPr>
        <w:t xml:space="preserve"> the strategic requirements of programming but, more importantly, field level capacity. </w:t>
      </w:r>
      <w:r w:rsidR="41598DF6" w:rsidRPr="7C7578E4">
        <w:rPr>
          <w:rFonts w:ascii="Calibri" w:eastAsia="Times New Roman" w:hAnsi="Calibri" w:cs="Calibri"/>
          <w:color w:val="000000" w:themeColor="text1"/>
          <w:lang w:eastAsia="en-GB"/>
        </w:rPr>
        <w:t xml:space="preserve">The toolkit should follow the Integrated Programming Cycle stages and requirements as per DRC’s Integrated Programming Guidance. </w:t>
      </w:r>
      <w:r w:rsidR="42BD97E8" w:rsidRPr="7C7578E4">
        <w:rPr>
          <w:rFonts w:ascii="Calibri" w:eastAsia="Times New Roman" w:hAnsi="Calibri" w:cs="Calibri"/>
          <w:color w:val="000000" w:themeColor="text1"/>
          <w:lang w:eastAsia="en-GB"/>
        </w:rPr>
        <w:t xml:space="preserve">Some </w:t>
      </w:r>
      <w:r w:rsidR="41598DF6" w:rsidRPr="7C7578E4">
        <w:rPr>
          <w:rFonts w:ascii="Calibri" w:eastAsia="Times New Roman" w:hAnsi="Calibri" w:cs="Calibri"/>
          <w:color w:val="000000" w:themeColor="text1"/>
          <w:lang w:eastAsia="en-GB"/>
        </w:rPr>
        <w:t>considerations for each stage are suggested below but are not exclusive and should be informed the Consultant’s work</w:t>
      </w:r>
      <w:r w:rsidR="45C094BE" w:rsidRPr="7C7578E4">
        <w:rPr>
          <w:rFonts w:ascii="Calibri" w:eastAsia="Times New Roman" w:hAnsi="Calibri" w:cs="Calibri"/>
          <w:color w:val="000000" w:themeColor="text1"/>
          <w:lang w:eastAsia="en-GB"/>
        </w:rPr>
        <w:t xml:space="preserve">: </w:t>
      </w:r>
    </w:p>
    <w:p w14:paraId="2675300D" w14:textId="6871861B" w:rsidR="0050482C" w:rsidRPr="007C0612" w:rsidRDefault="0050482C" w:rsidP="3DFCB857">
      <w:pPr>
        <w:autoSpaceDE w:val="0"/>
        <w:autoSpaceDN w:val="0"/>
        <w:adjustRightInd w:val="0"/>
        <w:spacing w:after="0" w:line="240" w:lineRule="auto"/>
        <w:jc w:val="both"/>
        <w:rPr>
          <w:rFonts w:ascii="Calibri" w:eastAsia="Times New Roman" w:hAnsi="Calibri" w:cs="Calibri"/>
          <w:color w:val="000000" w:themeColor="text1"/>
          <w:lang w:eastAsia="en-GB"/>
        </w:rPr>
      </w:pPr>
    </w:p>
    <w:p w14:paraId="34728C84" w14:textId="76845242" w:rsidR="0050482C" w:rsidRPr="00F76B85" w:rsidRDefault="1FD4B7CE" w:rsidP="00F76B85">
      <w:pPr>
        <w:pStyle w:val="ListParagraph"/>
        <w:numPr>
          <w:ilvl w:val="0"/>
          <w:numId w:val="37"/>
        </w:numPr>
        <w:autoSpaceDE w:val="0"/>
        <w:autoSpaceDN w:val="0"/>
        <w:adjustRightInd w:val="0"/>
        <w:spacing w:after="0" w:line="240" w:lineRule="auto"/>
        <w:jc w:val="both"/>
        <w:rPr>
          <w:rFonts w:ascii="Calibri" w:eastAsia="Times New Roman" w:hAnsi="Calibri" w:cs="Calibri"/>
          <w:i/>
          <w:iCs/>
          <w:color w:val="000000" w:themeColor="text1"/>
          <w:lang w:eastAsia="en-GB"/>
        </w:rPr>
      </w:pPr>
      <w:r w:rsidRPr="00F76B85">
        <w:rPr>
          <w:rFonts w:ascii="Calibri" w:eastAsia="Times New Roman" w:hAnsi="Calibri" w:cs="Calibri"/>
          <w:i/>
          <w:iCs/>
          <w:color w:val="000000" w:themeColor="text1"/>
          <w:lang w:eastAsia="en-GB"/>
        </w:rPr>
        <w:t>Needs Assessment</w:t>
      </w:r>
    </w:p>
    <w:p w14:paraId="36E6F211" w14:textId="682EB0B2" w:rsidR="63633B9D" w:rsidRDefault="63633B9D" w:rsidP="008B42C0">
      <w:pPr>
        <w:pStyle w:val="ListParagraph"/>
        <w:numPr>
          <w:ilvl w:val="2"/>
          <w:numId w:val="29"/>
        </w:numPr>
        <w:shd w:val="clear" w:color="auto" w:fill="FFFFFF" w:themeFill="background1"/>
        <w:spacing w:beforeAutospacing="1" w:afterAutospacing="1" w:line="240" w:lineRule="auto"/>
        <w:jc w:val="both"/>
        <w:rPr>
          <w:rFonts w:eastAsiaTheme="minorEastAsia"/>
          <w:color w:val="000000" w:themeColor="text1"/>
        </w:rPr>
      </w:pPr>
      <w:r w:rsidRPr="7C7578E4">
        <w:rPr>
          <w:rFonts w:eastAsiaTheme="minorEastAsia"/>
          <w:color w:val="000000" w:themeColor="text1"/>
        </w:rPr>
        <w:t>How are DRC sector teams collaborating and complementing their analysis to plan interventions</w:t>
      </w:r>
      <w:r w:rsidR="59250308" w:rsidRPr="7C7578E4">
        <w:rPr>
          <w:rFonts w:eastAsiaTheme="minorEastAsia"/>
          <w:color w:val="000000" w:themeColor="text1"/>
        </w:rPr>
        <w:t xml:space="preserve"> (PAF and Gender and Market system </w:t>
      </w:r>
      <w:r w:rsidR="00F76B85" w:rsidRPr="7C7578E4">
        <w:rPr>
          <w:rFonts w:eastAsiaTheme="minorEastAsia"/>
          <w:color w:val="000000" w:themeColor="text1"/>
        </w:rPr>
        <w:t>assessments</w:t>
      </w:r>
      <w:r w:rsidR="59250308" w:rsidRPr="7C7578E4">
        <w:rPr>
          <w:rFonts w:eastAsiaTheme="minorEastAsia"/>
          <w:color w:val="000000" w:themeColor="text1"/>
        </w:rPr>
        <w:t>)</w:t>
      </w:r>
      <w:r w:rsidRPr="7C7578E4">
        <w:rPr>
          <w:rFonts w:eastAsiaTheme="minorEastAsia"/>
          <w:color w:val="000000" w:themeColor="text1"/>
        </w:rPr>
        <w:t>. What tools, methodologies and working methods exist to collaborate to conduct protection and needs analysis. How are protection risk analysis and the “consequences or effects” of protection risks related to economic recovery needs done when planning interventions to mitigate reduce likelihood a protection risk and vice versa.</w:t>
      </w:r>
    </w:p>
    <w:p w14:paraId="05333D3E" w14:textId="77777777" w:rsidR="0050482C" w:rsidRPr="007C0612" w:rsidRDefault="1FD4B7CE" w:rsidP="008B42C0">
      <w:pPr>
        <w:pStyle w:val="ListParagraph"/>
        <w:numPr>
          <w:ilvl w:val="2"/>
          <w:numId w:val="29"/>
        </w:numPr>
        <w:shd w:val="clear" w:color="auto" w:fill="FFFFFF" w:themeFill="background1"/>
        <w:autoSpaceDE w:val="0"/>
        <w:autoSpaceDN w:val="0"/>
        <w:adjustRightInd w:val="0"/>
        <w:spacing w:beforeAutospacing="1" w:after="0" w:afterAutospacing="1" w:line="240" w:lineRule="auto"/>
        <w:jc w:val="both"/>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Market systems assessments and analysis including guidance on setting up an analytical framework, adaptable questions, minimum report outputs</w:t>
      </w:r>
    </w:p>
    <w:p w14:paraId="34FD6DB7" w14:textId="4EDBA97C" w:rsidR="0050482C" w:rsidRPr="007C0612" w:rsidRDefault="1FD4B7CE" w:rsidP="008B42C0">
      <w:pPr>
        <w:pStyle w:val="ListParagraph"/>
        <w:numPr>
          <w:ilvl w:val="2"/>
          <w:numId w:val="29"/>
        </w:numPr>
        <w:shd w:val="clear" w:color="auto" w:fill="FFFFFF" w:themeFill="background1"/>
        <w:autoSpaceDE w:val="0"/>
        <w:autoSpaceDN w:val="0"/>
        <w:adjustRightInd w:val="0"/>
        <w:spacing w:beforeAutospacing="1" w:after="0" w:afterAutospacing="1" w:line="240" w:lineRule="auto"/>
        <w:jc w:val="both"/>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 xml:space="preserve">Guidance on segmentation of target populations to ensure better sampling and good analysis of target groups and local actors to support intervention design. </w:t>
      </w:r>
      <w:r w:rsidRPr="7C7578E4">
        <w:rPr>
          <w:rFonts w:ascii="Calibri" w:eastAsia="Times New Roman" w:hAnsi="Calibri" w:cs="Calibri"/>
          <w:i/>
          <w:iCs/>
          <w:color w:val="000000" w:themeColor="text1"/>
          <w:lang w:eastAsia="en-GB"/>
        </w:rPr>
        <w:t>e.g. segmenting women beyond just a homogeneous group to differentiate between the most appropriate factors that determine commonalities between specific female-groups on their knowledge, work preferences, value perceptions etc. This same approach could also be applied to employers.</w:t>
      </w:r>
    </w:p>
    <w:p w14:paraId="0C3AAF33" w14:textId="1BE30301" w:rsidR="0050482C" w:rsidRPr="007C0612" w:rsidRDefault="1FD4B7CE" w:rsidP="008B42C0">
      <w:pPr>
        <w:pStyle w:val="ListParagraph"/>
        <w:numPr>
          <w:ilvl w:val="2"/>
          <w:numId w:val="29"/>
        </w:numPr>
        <w:shd w:val="clear" w:color="auto" w:fill="FFFFFF" w:themeFill="background1"/>
        <w:autoSpaceDE w:val="0"/>
        <w:autoSpaceDN w:val="0"/>
        <w:adjustRightInd w:val="0"/>
        <w:spacing w:beforeAutospacing="1" w:after="0" w:afterAutospacing="1" w:line="240" w:lineRule="auto"/>
        <w:jc w:val="both"/>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Minimum intervention targeting and design requirements for decent livelihoods for women and GBV survivors (potentially differentiated by context and population segmentation as per results of Activity 1). These targeting and design requirements should be collated from learnings from the field and complimented by best practice research as needed.</w:t>
      </w:r>
    </w:p>
    <w:p w14:paraId="704A0B7F" w14:textId="77777777" w:rsidR="00F76B85" w:rsidRDefault="1FD4B7CE" w:rsidP="008B42C0">
      <w:pPr>
        <w:pStyle w:val="ListParagraph"/>
        <w:numPr>
          <w:ilvl w:val="2"/>
          <w:numId w:val="29"/>
        </w:numPr>
        <w:shd w:val="clear" w:color="auto" w:fill="FFFFFF" w:themeFill="background1"/>
        <w:autoSpaceDE w:val="0"/>
        <w:autoSpaceDN w:val="0"/>
        <w:adjustRightInd w:val="0"/>
        <w:spacing w:beforeAutospacing="1" w:after="0" w:afterAutospacing="1" w:line="240" w:lineRule="auto"/>
        <w:jc w:val="both"/>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Implementation methods (e.g. choices between direct assistance, equitable partnership, local anchor groups and facilitation with local actors) on designing interventions with a localized approach, including civil society, duty-bearers, public sector institutions and private sector actors and delivering outcomes</w:t>
      </w:r>
    </w:p>
    <w:p w14:paraId="7929B68A" w14:textId="5513B66B" w:rsidR="0050482C" w:rsidRPr="00F76B85" w:rsidRDefault="1FD4B7CE" w:rsidP="008B42C0">
      <w:pPr>
        <w:pStyle w:val="ListParagraph"/>
        <w:numPr>
          <w:ilvl w:val="2"/>
          <w:numId w:val="29"/>
        </w:numPr>
        <w:shd w:val="clear" w:color="auto" w:fill="FFFFFF" w:themeFill="background1"/>
        <w:autoSpaceDE w:val="0"/>
        <w:autoSpaceDN w:val="0"/>
        <w:adjustRightInd w:val="0"/>
        <w:spacing w:beforeAutospacing="1" w:after="0" w:afterAutospacing="1" w:line="240" w:lineRule="auto"/>
        <w:jc w:val="both"/>
        <w:rPr>
          <w:rFonts w:ascii="Calibri" w:eastAsia="Times New Roman" w:hAnsi="Calibri" w:cs="Calibri"/>
          <w:color w:val="000000" w:themeColor="text1"/>
          <w:lang w:eastAsia="en-GB"/>
        </w:rPr>
      </w:pPr>
      <w:r w:rsidRPr="00F76B85">
        <w:rPr>
          <w:rFonts w:ascii="Calibri" w:eastAsia="Times New Roman" w:hAnsi="Calibri" w:cs="Calibri"/>
          <w:color w:val="000000" w:themeColor="text1"/>
          <w:lang w:eastAsia="en-GB"/>
        </w:rPr>
        <w:lastRenderedPageBreak/>
        <w:t xml:space="preserve">As part implementation methods, creating a beta tool to support field teams in choosing modality approaches when potentially having to balance </w:t>
      </w:r>
      <w:r w:rsidR="00F76B85" w:rsidRPr="00F76B85">
        <w:rPr>
          <w:rFonts w:ascii="Calibri" w:eastAsia="Times New Roman" w:hAnsi="Calibri" w:cs="Calibri"/>
          <w:color w:val="000000" w:themeColor="text1"/>
          <w:lang w:eastAsia="en-GB"/>
        </w:rPr>
        <w:t>short term outcomes vs long-term outcomes</w:t>
      </w:r>
      <w:r w:rsidRPr="00F76B85">
        <w:rPr>
          <w:rFonts w:ascii="Calibri" w:eastAsia="Times New Roman" w:hAnsi="Calibri" w:cs="Calibri"/>
          <w:color w:val="000000" w:themeColor="text1"/>
          <w:lang w:eastAsia="en-GB"/>
        </w:rPr>
        <w:t xml:space="preserve">. </w:t>
      </w:r>
    </w:p>
    <w:p w14:paraId="7C92862F" w14:textId="4A00A83F" w:rsidR="0050482C" w:rsidRPr="007C0612" w:rsidRDefault="0050482C" w:rsidP="3DFCB857">
      <w:pPr>
        <w:autoSpaceDE w:val="0"/>
        <w:autoSpaceDN w:val="0"/>
        <w:adjustRightInd w:val="0"/>
        <w:spacing w:after="0" w:line="240" w:lineRule="auto"/>
        <w:jc w:val="both"/>
        <w:rPr>
          <w:rFonts w:ascii="Calibri" w:eastAsia="Times New Roman" w:hAnsi="Calibri" w:cs="Calibri"/>
          <w:color w:val="000000" w:themeColor="text1"/>
          <w:lang w:eastAsia="en-GB"/>
        </w:rPr>
      </w:pPr>
    </w:p>
    <w:p w14:paraId="57B330E3" w14:textId="52733758" w:rsidR="0050482C" w:rsidRPr="00F76B85" w:rsidRDefault="1FD4B7CE" w:rsidP="00F76B85">
      <w:pPr>
        <w:pStyle w:val="ListParagraph"/>
        <w:numPr>
          <w:ilvl w:val="0"/>
          <w:numId w:val="37"/>
        </w:numPr>
        <w:autoSpaceDE w:val="0"/>
        <w:autoSpaceDN w:val="0"/>
        <w:adjustRightInd w:val="0"/>
        <w:spacing w:after="0" w:line="240" w:lineRule="auto"/>
        <w:jc w:val="both"/>
        <w:rPr>
          <w:rFonts w:ascii="Calibri" w:eastAsia="Times New Roman" w:hAnsi="Calibri" w:cs="Calibri"/>
          <w:i/>
          <w:iCs/>
          <w:color w:val="000000" w:themeColor="text1"/>
          <w:lang w:eastAsia="en-GB"/>
        </w:rPr>
      </w:pPr>
      <w:r w:rsidRPr="00F76B85">
        <w:rPr>
          <w:rFonts w:ascii="Calibri" w:eastAsia="Times New Roman" w:hAnsi="Calibri" w:cs="Calibri"/>
          <w:i/>
          <w:iCs/>
          <w:color w:val="000000" w:themeColor="text1"/>
          <w:lang w:eastAsia="en-GB"/>
        </w:rPr>
        <w:t>Project Development</w:t>
      </w:r>
    </w:p>
    <w:p w14:paraId="473C0B68" w14:textId="6F255D33" w:rsidR="0050482C" w:rsidRPr="007C0612" w:rsidRDefault="1FD4B7CE" w:rsidP="3DFCB857">
      <w:pPr>
        <w:pStyle w:val="ListParagraph"/>
        <w:numPr>
          <w:ilvl w:val="2"/>
          <w:numId w:val="29"/>
        </w:numPr>
        <w:autoSpaceDE w:val="0"/>
        <w:autoSpaceDN w:val="0"/>
        <w:adjustRightInd w:val="0"/>
        <w:spacing w:after="0" w:line="240" w:lineRule="auto"/>
        <w:jc w:val="both"/>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Minimum staffing requirements and set up.</w:t>
      </w:r>
    </w:p>
    <w:p w14:paraId="01E39D93" w14:textId="46E6DC34" w:rsidR="0050482C" w:rsidRPr="007C0612" w:rsidRDefault="1FD4B7CE" w:rsidP="7C7578E4">
      <w:pPr>
        <w:pStyle w:val="ListParagraph"/>
        <w:numPr>
          <w:ilvl w:val="2"/>
          <w:numId w:val="29"/>
        </w:numPr>
        <w:shd w:val="clear" w:color="auto" w:fill="FFFFFF" w:themeFill="background1"/>
        <w:autoSpaceDE w:val="0"/>
        <w:autoSpaceDN w:val="0"/>
        <w:adjustRightInd w:val="0"/>
        <w:spacing w:beforeAutospacing="1" w:after="0" w:afterAutospacing="1" w:line="240" w:lineRule="auto"/>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Management, coordination and planning best practice of integrated teams</w:t>
      </w:r>
    </w:p>
    <w:p w14:paraId="6DB8B718" w14:textId="77777777" w:rsidR="00F76B85" w:rsidRDefault="1FD4B7CE" w:rsidP="00F76B85">
      <w:pPr>
        <w:pStyle w:val="ListParagraph"/>
        <w:numPr>
          <w:ilvl w:val="2"/>
          <w:numId w:val="29"/>
        </w:numPr>
        <w:shd w:val="clear" w:color="auto" w:fill="FFFFFF" w:themeFill="background1"/>
        <w:autoSpaceDE w:val="0"/>
        <w:autoSpaceDN w:val="0"/>
        <w:adjustRightInd w:val="0"/>
        <w:spacing w:beforeAutospacing="1" w:after="0" w:afterAutospacing="1" w:line="240" w:lineRule="auto"/>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Key programme setup and external engagement requirements when working with displacement-affected women and GBV survivors.</w:t>
      </w:r>
    </w:p>
    <w:p w14:paraId="2BEE347D" w14:textId="77777777" w:rsidR="00F76B85" w:rsidRPr="00F76B85" w:rsidRDefault="1FD4B7CE" w:rsidP="00F76B85">
      <w:pPr>
        <w:pStyle w:val="ListParagraph"/>
        <w:numPr>
          <w:ilvl w:val="0"/>
          <w:numId w:val="37"/>
        </w:numPr>
        <w:shd w:val="clear" w:color="auto" w:fill="FFFFFF" w:themeFill="background1"/>
        <w:autoSpaceDE w:val="0"/>
        <w:autoSpaceDN w:val="0"/>
        <w:adjustRightInd w:val="0"/>
        <w:spacing w:beforeAutospacing="1" w:after="0" w:afterAutospacing="1" w:line="240" w:lineRule="auto"/>
        <w:rPr>
          <w:rFonts w:ascii="Calibri" w:eastAsia="Times New Roman" w:hAnsi="Calibri" w:cs="Calibri"/>
          <w:color w:val="000000" w:themeColor="text1"/>
          <w:lang w:eastAsia="en-GB"/>
        </w:rPr>
      </w:pPr>
      <w:r w:rsidRPr="00F76B85">
        <w:rPr>
          <w:rFonts w:ascii="Calibri" w:eastAsia="Times New Roman" w:hAnsi="Calibri" w:cs="Calibri"/>
          <w:i/>
          <w:iCs/>
          <w:color w:val="000000" w:themeColor="text1"/>
          <w:lang w:eastAsia="en-GB"/>
        </w:rPr>
        <w:t>Project Initiation</w:t>
      </w:r>
    </w:p>
    <w:p w14:paraId="0F729E01" w14:textId="4E624B43" w:rsidR="0050482C" w:rsidRPr="00F76B85" w:rsidRDefault="1FD4B7CE" w:rsidP="00F76B85">
      <w:pPr>
        <w:pStyle w:val="ListParagraph"/>
        <w:numPr>
          <w:ilvl w:val="0"/>
          <w:numId w:val="37"/>
        </w:numPr>
        <w:shd w:val="clear" w:color="auto" w:fill="FFFFFF" w:themeFill="background1"/>
        <w:autoSpaceDE w:val="0"/>
        <w:autoSpaceDN w:val="0"/>
        <w:adjustRightInd w:val="0"/>
        <w:spacing w:beforeAutospacing="1" w:after="0" w:afterAutospacing="1" w:line="240" w:lineRule="auto"/>
        <w:rPr>
          <w:rFonts w:ascii="Calibri" w:eastAsia="Times New Roman" w:hAnsi="Calibri" w:cs="Calibri"/>
          <w:color w:val="000000" w:themeColor="text1"/>
          <w:lang w:eastAsia="en-GB"/>
        </w:rPr>
      </w:pPr>
      <w:r w:rsidRPr="00F76B85">
        <w:rPr>
          <w:rFonts w:ascii="Calibri" w:eastAsia="Times New Roman" w:hAnsi="Calibri" w:cs="Calibri"/>
          <w:i/>
          <w:iCs/>
          <w:color w:val="000000" w:themeColor="text1"/>
          <w:lang w:eastAsia="en-GB"/>
        </w:rPr>
        <w:t>Project Implementation, Monitoring &amp; Learning</w:t>
      </w:r>
    </w:p>
    <w:p w14:paraId="023B92F5" w14:textId="433A35E9" w:rsidR="0050482C" w:rsidRPr="007C0612" w:rsidRDefault="1FD4B7CE" w:rsidP="3DFCB857">
      <w:pPr>
        <w:pStyle w:val="ListParagraph"/>
        <w:numPr>
          <w:ilvl w:val="2"/>
          <w:numId w:val="29"/>
        </w:numPr>
        <w:autoSpaceDE w:val="0"/>
        <w:autoSpaceDN w:val="0"/>
        <w:adjustRightInd w:val="0"/>
        <w:spacing w:after="0" w:line="240" w:lineRule="auto"/>
        <w:jc w:val="both"/>
        <w:rPr>
          <w:rFonts w:ascii="Calibri" w:eastAsia="Times New Roman" w:hAnsi="Calibri" w:cs="Calibri"/>
          <w:color w:val="000000" w:themeColor="text1"/>
          <w:lang w:eastAsia="en-GB"/>
        </w:rPr>
      </w:pPr>
      <w:r w:rsidRPr="7C7578E4">
        <w:rPr>
          <w:rFonts w:ascii="Calibri" w:eastAsia="Times New Roman" w:hAnsi="Calibri" w:cs="Calibri"/>
          <w:color w:val="000000" w:themeColor="text1"/>
          <w:lang w:eastAsia="en-GB"/>
        </w:rPr>
        <w:t>Considerations on MEAL frameworks and timeframe needed to be able to measure positive long-term outcomes and potential sustainability indicators for interventions as well as immediate outputs</w:t>
      </w:r>
      <w:r w:rsidRPr="7C7578E4">
        <w:rPr>
          <w:rFonts w:ascii="Calibri" w:eastAsia="Times New Roman" w:hAnsi="Calibri" w:cs="Calibri"/>
          <w:i/>
          <w:iCs/>
          <w:color w:val="000000" w:themeColor="text1"/>
          <w:lang w:eastAsia="en-GB"/>
        </w:rPr>
        <w:t xml:space="preserve"> </w:t>
      </w:r>
    </w:p>
    <w:p w14:paraId="0AF4734A" w14:textId="20A13D27" w:rsidR="0050482C" w:rsidRPr="00F76B85" w:rsidRDefault="1FD4B7CE" w:rsidP="00F76B85">
      <w:pPr>
        <w:pStyle w:val="ListParagraph"/>
        <w:numPr>
          <w:ilvl w:val="0"/>
          <w:numId w:val="38"/>
        </w:numPr>
        <w:autoSpaceDE w:val="0"/>
        <w:autoSpaceDN w:val="0"/>
        <w:adjustRightInd w:val="0"/>
        <w:spacing w:after="0" w:line="240" w:lineRule="auto"/>
        <w:jc w:val="both"/>
        <w:rPr>
          <w:b/>
          <w:bCs/>
        </w:rPr>
      </w:pPr>
      <w:r w:rsidRPr="00F76B85">
        <w:rPr>
          <w:rFonts w:ascii="Calibri" w:eastAsia="Times New Roman" w:hAnsi="Calibri" w:cs="Calibri"/>
          <w:i/>
          <w:iCs/>
          <w:color w:val="000000" w:themeColor="text1"/>
          <w:lang w:eastAsia="en-GB"/>
        </w:rPr>
        <w:t>Project Closure &amp; Evaluation</w:t>
      </w:r>
    </w:p>
    <w:p w14:paraId="09215D6E" w14:textId="651B0C1B" w:rsidR="0050482C" w:rsidRPr="007C0612" w:rsidRDefault="0050482C" w:rsidP="3DFCB857">
      <w:pPr>
        <w:autoSpaceDE w:val="0"/>
        <w:autoSpaceDN w:val="0"/>
        <w:adjustRightInd w:val="0"/>
        <w:spacing w:after="0" w:line="240" w:lineRule="auto"/>
        <w:jc w:val="both"/>
        <w:rPr>
          <w:b/>
          <w:bCs/>
          <w:color w:val="000000" w:themeColor="text1"/>
        </w:rPr>
      </w:pPr>
    </w:p>
    <w:p w14:paraId="201B2CA2" w14:textId="5AF89882" w:rsidR="0050482C" w:rsidRPr="007C0612" w:rsidRDefault="00405E35" w:rsidP="3DFCB857">
      <w:pPr>
        <w:autoSpaceDE w:val="0"/>
        <w:autoSpaceDN w:val="0"/>
        <w:adjustRightInd w:val="0"/>
        <w:spacing w:after="0" w:line="240" w:lineRule="auto"/>
        <w:ind w:left="-90"/>
        <w:jc w:val="both"/>
        <w:rPr>
          <w:b/>
          <w:bCs/>
          <w:color w:val="000000" w:themeColor="text1"/>
        </w:rPr>
      </w:pPr>
      <w:r w:rsidRPr="3DFCB857">
        <w:rPr>
          <w:b/>
          <w:bCs/>
          <w:color w:val="000000" w:themeColor="text1"/>
        </w:rPr>
        <w:t>Methodology</w:t>
      </w:r>
    </w:p>
    <w:p w14:paraId="4EED309E" w14:textId="43A0BDCB" w:rsidR="00814383" w:rsidRDefault="0050482C" w:rsidP="00814383">
      <w:pPr>
        <w:autoSpaceDE w:val="0"/>
        <w:autoSpaceDN w:val="0"/>
        <w:adjustRightInd w:val="0"/>
        <w:spacing w:after="0" w:line="240" w:lineRule="auto"/>
        <w:ind w:left="-86"/>
        <w:jc w:val="both"/>
        <w:rPr>
          <w:color w:val="000000"/>
        </w:rPr>
      </w:pPr>
      <w:r w:rsidRPr="007C0612">
        <w:rPr>
          <w:color w:val="000000"/>
        </w:rPr>
        <w:t>The consultant should conduct desk-based secondary data</w:t>
      </w:r>
      <w:r w:rsidR="00155CD9" w:rsidRPr="007C0612">
        <w:rPr>
          <w:color w:val="000000"/>
        </w:rPr>
        <w:t xml:space="preserve"> review</w:t>
      </w:r>
      <w:r w:rsidRPr="007C0612">
        <w:rPr>
          <w:color w:val="000000"/>
        </w:rPr>
        <w:t xml:space="preserve"> </w:t>
      </w:r>
      <w:r w:rsidR="004576A1" w:rsidRPr="007C0612">
        <w:rPr>
          <w:color w:val="000000"/>
        </w:rPr>
        <w:t xml:space="preserve">of DRC´s current programs, guidance and tools, </w:t>
      </w:r>
      <w:r w:rsidRPr="007C0612">
        <w:rPr>
          <w:color w:val="000000"/>
        </w:rPr>
        <w:t>and primary data collection by engaging with</w:t>
      </w:r>
      <w:r w:rsidR="004576A1" w:rsidRPr="007C0612">
        <w:rPr>
          <w:color w:val="000000"/>
        </w:rPr>
        <w:t xml:space="preserve"> relevant DRC staff. </w:t>
      </w:r>
    </w:p>
    <w:p w14:paraId="77791CD8" w14:textId="77777777" w:rsidR="00D3682B" w:rsidRDefault="00D3682B" w:rsidP="00814383">
      <w:pPr>
        <w:autoSpaceDE w:val="0"/>
        <w:autoSpaceDN w:val="0"/>
        <w:adjustRightInd w:val="0"/>
        <w:spacing w:after="0" w:line="240" w:lineRule="auto"/>
        <w:ind w:left="-86"/>
        <w:jc w:val="both"/>
        <w:rPr>
          <w:color w:val="000000"/>
        </w:rPr>
      </w:pPr>
    </w:p>
    <w:p w14:paraId="1268EF42" w14:textId="3CCBA923" w:rsidR="77CCC78C" w:rsidRDefault="77CCC78C" w:rsidP="77CCC78C">
      <w:pPr>
        <w:spacing w:after="0" w:line="240" w:lineRule="auto"/>
        <w:ind w:left="-86"/>
        <w:jc w:val="both"/>
        <w:rPr>
          <w:b/>
          <w:bCs/>
          <w:color w:val="000000" w:themeColor="text1"/>
        </w:rPr>
      </w:pPr>
    </w:p>
    <w:p w14:paraId="4F6D5BDB" w14:textId="57E1E0F8" w:rsidR="00D3682B" w:rsidRDefault="00D3682B" w:rsidP="00814383">
      <w:pPr>
        <w:autoSpaceDE w:val="0"/>
        <w:autoSpaceDN w:val="0"/>
        <w:adjustRightInd w:val="0"/>
        <w:spacing w:after="0" w:line="240" w:lineRule="auto"/>
        <w:ind w:left="-86"/>
        <w:jc w:val="both"/>
        <w:rPr>
          <w:color w:val="000000"/>
        </w:rPr>
      </w:pPr>
      <w:r>
        <w:rPr>
          <w:b/>
          <w:bCs/>
          <w:color w:val="000000"/>
        </w:rPr>
        <w:t>Value-Add Opportunities</w:t>
      </w:r>
    </w:p>
    <w:p w14:paraId="7796A7F5" w14:textId="32EAA1DE" w:rsidR="00D3682B" w:rsidRDefault="00D3682B" w:rsidP="00D3682B">
      <w:pPr>
        <w:autoSpaceDE w:val="0"/>
        <w:autoSpaceDN w:val="0"/>
        <w:adjustRightInd w:val="0"/>
        <w:spacing w:after="0" w:line="240" w:lineRule="auto"/>
        <w:ind w:left="-86"/>
        <w:jc w:val="both"/>
        <w:rPr>
          <w:color w:val="000000"/>
        </w:rPr>
      </w:pPr>
      <w:r>
        <w:rPr>
          <w:color w:val="000000"/>
        </w:rPr>
        <w:t>The Consultant is expected to utilise their experience and external knowledge to compliment the activities listed above and identify value-add opportunities for the activities that may enhance the outcomes of this Consultancy for DRC. DRC are open to hear suggestions for adapting activities based on the Consultant’s value-add suggestions.</w:t>
      </w:r>
    </w:p>
    <w:p w14:paraId="485D4D57" w14:textId="77777777" w:rsidR="00814383" w:rsidRPr="007C0612" w:rsidRDefault="00814383" w:rsidP="00814383">
      <w:pPr>
        <w:autoSpaceDE w:val="0"/>
        <w:autoSpaceDN w:val="0"/>
        <w:adjustRightInd w:val="0"/>
        <w:spacing w:after="0" w:line="240" w:lineRule="auto"/>
        <w:ind w:left="-86"/>
        <w:jc w:val="both"/>
        <w:rPr>
          <w:color w:val="000000"/>
        </w:rPr>
      </w:pPr>
    </w:p>
    <w:p w14:paraId="2BEF0912" w14:textId="45AD853F" w:rsidR="65C4F611" w:rsidRDefault="65C4F611" w:rsidP="00F76B85">
      <w:pPr>
        <w:spacing w:after="0" w:line="240" w:lineRule="auto"/>
        <w:jc w:val="both"/>
        <w:rPr>
          <w:color w:val="000000" w:themeColor="text1"/>
        </w:rPr>
      </w:pPr>
    </w:p>
    <w:p w14:paraId="63ED8D03" w14:textId="2D787BDC" w:rsidR="65C4F611" w:rsidRDefault="65C4F611" w:rsidP="65C4F611">
      <w:pPr>
        <w:spacing w:after="0" w:line="240" w:lineRule="auto"/>
        <w:ind w:left="-86"/>
        <w:jc w:val="both"/>
        <w:rPr>
          <w:color w:val="000000" w:themeColor="text1"/>
        </w:rPr>
      </w:pPr>
    </w:p>
    <w:p w14:paraId="10B1531B" w14:textId="51BB035B" w:rsidR="00CA7AA2" w:rsidRPr="007C0612" w:rsidRDefault="00CA7AA2" w:rsidP="00381258">
      <w:pPr>
        <w:pStyle w:val="Heading1"/>
        <w:numPr>
          <w:ilvl w:val="0"/>
          <w:numId w:val="3"/>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7C0612">
        <w:rPr>
          <w:rFonts w:asciiTheme="minorHAnsi" w:hAnsiTheme="minorHAnsi" w:cstheme="minorHAnsi"/>
          <w:b w:val="0"/>
          <w:bCs w:val="0"/>
          <w:color w:val="C00000"/>
          <w:sz w:val="36"/>
          <w:szCs w:val="36"/>
          <w:lang w:val="en-GB"/>
        </w:rPr>
        <w:t xml:space="preserve">Deliverables </w:t>
      </w:r>
    </w:p>
    <w:p w14:paraId="663BA81C" w14:textId="77777777" w:rsidR="00405E35" w:rsidRPr="007C0612" w:rsidRDefault="00405E35" w:rsidP="004654BD">
      <w:pPr>
        <w:spacing w:after="0" w:line="240" w:lineRule="auto"/>
        <w:jc w:val="both"/>
        <w:rPr>
          <w:rFonts w:cstheme="minorHAnsi"/>
        </w:rPr>
      </w:pPr>
    </w:p>
    <w:p w14:paraId="1BEFB824" w14:textId="3A7CB34A" w:rsidR="00E56602" w:rsidRPr="007C0612" w:rsidRDefault="00203305" w:rsidP="004654BD">
      <w:pPr>
        <w:spacing w:after="0" w:line="240" w:lineRule="auto"/>
        <w:jc w:val="both"/>
        <w:rPr>
          <w:rFonts w:cstheme="minorHAnsi"/>
        </w:rPr>
      </w:pPr>
      <w:r w:rsidRPr="007C0612">
        <w:rPr>
          <w:rFonts w:cstheme="minorHAnsi"/>
        </w:rPr>
        <w:t xml:space="preserve">The </w:t>
      </w:r>
      <w:r w:rsidR="00405E35" w:rsidRPr="007C0612">
        <w:rPr>
          <w:rFonts w:cstheme="minorHAnsi"/>
        </w:rPr>
        <w:t>consultant is responsible for the satisfactory delivery of all outputs outlined below.</w:t>
      </w:r>
      <w:r w:rsidRPr="007C0612">
        <w:rPr>
          <w:rFonts w:cstheme="minorHAnsi"/>
        </w:rPr>
        <w:t xml:space="preserve"> </w:t>
      </w:r>
    </w:p>
    <w:p w14:paraId="5CF6E118" w14:textId="06262CF0" w:rsidR="003723AF" w:rsidRPr="007C0612" w:rsidRDefault="003723AF" w:rsidP="004654BD">
      <w:pPr>
        <w:spacing w:after="0" w:line="240" w:lineRule="auto"/>
        <w:jc w:val="both"/>
        <w:rPr>
          <w:rFonts w:cstheme="minorHAnsi"/>
        </w:rPr>
      </w:pPr>
    </w:p>
    <w:tbl>
      <w:tblPr>
        <w:tblStyle w:val="TableGrid"/>
        <w:tblW w:w="8533" w:type="dxa"/>
        <w:jc w:val="center"/>
        <w:tblLook w:val="04A0" w:firstRow="1" w:lastRow="0" w:firstColumn="1" w:lastColumn="0" w:noHBand="0" w:noVBand="1"/>
      </w:tblPr>
      <w:tblGrid>
        <w:gridCol w:w="1343"/>
        <w:gridCol w:w="1425"/>
        <w:gridCol w:w="3443"/>
        <w:gridCol w:w="1170"/>
        <w:gridCol w:w="1152"/>
      </w:tblGrid>
      <w:tr w:rsidR="001F16D4" w:rsidRPr="007C0612" w14:paraId="687D7931" w14:textId="3BB0D09E" w:rsidTr="3DFCB857">
        <w:trPr>
          <w:tblHeader/>
          <w:jc w:val="center"/>
        </w:trPr>
        <w:tc>
          <w:tcPr>
            <w:tcW w:w="1343" w:type="dxa"/>
            <w:shd w:val="clear" w:color="auto" w:fill="AE2428"/>
          </w:tcPr>
          <w:p w14:paraId="7ADD12C2" w14:textId="77777777" w:rsidR="001F16D4" w:rsidRPr="007C0612" w:rsidRDefault="001F16D4" w:rsidP="004654BD">
            <w:pPr>
              <w:spacing w:after="0" w:line="240" w:lineRule="auto"/>
              <w:contextualSpacing/>
              <w:jc w:val="center"/>
              <w:rPr>
                <w:rFonts w:eastAsia="Times New Roman" w:cstheme="minorHAnsi"/>
                <w:b/>
                <w:color w:val="FFFFFF"/>
                <w:sz w:val="20"/>
                <w:szCs w:val="20"/>
              </w:rPr>
            </w:pPr>
          </w:p>
          <w:p w14:paraId="26E215BF" w14:textId="5FD49ECD" w:rsidR="001F16D4" w:rsidRPr="007C0612" w:rsidRDefault="001F16D4" w:rsidP="004654BD">
            <w:pPr>
              <w:spacing w:after="0" w:line="240" w:lineRule="auto"/>
              <w:contextualSpacing/>
              <w:jc w:val="center"/>
              <w:rPr>
                <w:rFonts w:eastAsia="Times New Roman" w:cstheme="minorHAnsi"/>
                <w:b/>
                <w:color w:val="FFFFFF"/>
                <w:sz w:val="20"/>
                <w:szCs w:val="20"/>
              </w:rPr>
            </w:pPr>
            <w:r w:rsidRPr="007C0612">
              <w:rPr>
                <w:rFonts w:eastAsia="Times New Roman" w:cstheme="minorHAnsi"/>
                <w:b/>
                <w:color w:val="FFFFFF"/>
                <w:sz w:val="20"/>
                <w:szCs w:val="20"/>
              </w:rPr>
              <w:t>Phase</w:t>
            </w:r>
          </w:p>
        </w:tc>
        <w:tc>
          <w:tcPr>
            <w:tcW w:w="1425" w:type="dxa"/>
            <w:shd w:val="clear" w:color="auto" w:fill="AE2428"/>
            <w:vAlign w:val="center"/>
          </w:tcPr>
          <w:p w14:paraId="56780C34" w14:textId="7C167548" w:rsidR="001F16D4" w:rsidRPr="007C0612" w:rsidRDefault="001F16D4" w:rsidP="004654BD">
            <w:pPr>
              <w:spacing w:after="0" w:line="240" w:lineRule="auto"/>
              <w:contextualSpacing/>
              <w:jc w:val="center"/>
              <w:rPr>
                <w:rFonts w:eastAsia="Times New Roman" w:cstheme="minorHAnsi"/>
                <w:b/>
                <w:color w:val="FFFFFF"/>
                <w:sz w:val="20"/>
                <w:szCs w:val="20"/>
              </w:rPr>
            </w:pPr>
            <w:r w:rsidRPr="007C0612">
              <w:rPr>
                <w:rFonts w:eastAsia="Times New Roman" w:cstheme="minorHAnsi"/>
                <w:b/>
                <w:color w:val="FFFFFF"/>
                <w:sz w:val="20"/>
                <w:szCs w:val="20"/>
              </w:rPr>
              <w:t>Deliverables</w:t>
            </w:r>
          </w:p>
        </w:tc>
        <w:tc>
          <w:tcPr>
            <w:tcW w:w="3443" w:type="dxa"/>
            <w:shd w:val="clear" w:color="auto" w:fill="AE2428"/>
            <w:vAlign w:val="center"/>
          </w:tcPr>
          <w:p w14:paraId="5678F989" w14:textId="26D1BBDE" w:rsidR="001F16D4" w:rsidRPr="007C0612" w:rsidRDefault="001F16D4" w:rsidP="004654BD">
            <w:pPr>
              <w:spacing w:after="0" w:line="240" w:lineRule="auto"/>
              <w:contextualSpacing/>
              <w:jc w:val="center"/>
              <w:rPr>
                <w:rFonts w:eastAsia="Times New Roman" w:cstheme="minorHAnsi"/>
                <w:b/>
                <w:color w:val="FFFFFF"/>
                <w:sz w:val="20"/>
                <w:szCs w:val="20"/>
              </w:rPr>
            </w:pPr>
            <w:r w:rsidRPr="007C0612">
              <w:rPr>
                <w:rFonts w:eastAsia="Times New Roman" w:cstheme="minorHAnsi"/>
                <w:b/>
                <w:color w:val="FFFFFF"/>
                <w:sz w:val="20"/>
                <w:szCs w:val="20"/>
              </w:rPr>
              <w:t>Indicative description tasks</w:t>
            </w:r>
          </w:p>
        </w:tc>
        <w:tc>
          <w:tcPr>
            <w:tcW w:w="1170" w:type="dxa"/>
            <w:shd w:val="clear" w:color="auto" w:fill="AE2428"/>
            <w:vAlign w:val="center"/>
          </w:tcPr>
          <w:p w14:paraId="7A09E404" w14:textId="02974707" w:rsidR="001F16D4" w:rsidRPr="007C0612" w:rsidRDefault="001F16D4" w:rsidP="004654BD">
            <w:pPr>
              <w:spacing w:after="0" w:line="240" w:lineRule="auto"/>
              <w:contextualSpacing/>
              <w:jc w:val="center"/>
              <w:rPr>
                <w:rFonts w:eastAsia="Times New Roman" w:cstheme="minorHAnsi"/>
                <w:b/>
                <w:color w:val="FFFFFF"/>
                <w:sz w:val="20"/>
                <w:szCs w:val="20"/>
              </w:rPr>
            </w:pPr>
            <w:r w:rsidRPr="007C0612">
              <w:rPr>
                <w:rFonts w:eastAsia="Times New Roman" w:cstheme="minorHAnsi"/>
                <w:b/>
                <w:color w:val="FFFFFF"/>
                <w:sz w:val="20"/>
                <w:szCs w:val="20"/>
              </w:rPr>
              <w:t>Maximum Expected timeframe</w:t>
            </w:r>
          </w:p>
        </w:tc>
        <w:tc>
          <w:tcPr>
            <w:tcW w:w="1152" w:type="dxa"/>
            <w:shd w:val="clear" w:color="auto" w:fill="AE2428"/>
            <w:vAlign w:val="center"/>
          </w:tcPr>
          <w:p w14:paraId="094000B0" w14:textId="1A7F8969" w:rsidR="001F16D4" w:rsidRPr="007C0612" w:rsidRDefault="001F16D4" w:rsidP="004654BD">
            <w:pPr>
              <w:spacing w:after="0" w:line="240" w:lineRule="auto"/>
              <w:contextualSpacing/>
              <w:jc w:val="center"/>
              <w:rPr>
                <w:rFonts w:eastAsia="Times New Roman" w:cstheme="minorHAnsi"/>
                <w:b/>
                <w:color w:val="FFFFFF"/>
                <w:sz w:val="20"/>
                <w:szCs w:val="20"/>
              </w:rPr>
            </w:pPr>
            <w:r w:rsidRPr="007C0612">
              <w:rPr>
                <w:rFonts w:eastAsia="Times New Roman" w:cstheme="minorHAnsi"/>
                <w:b/>
                <w:color w:val="FFFFFF"/>
                <w:sz w:val="20"/>
                <w:szCs w:val="20"/>
              </w:rPr>
              <w:t>Deadline</w:t>
            </w:r>
          </w:p>
        </w:tc>
      </w:tr>
      <w:tr w:rsidR="001F16D4" w:rsidRPr="007C0612" w14:paraId="7F9DF3B3" w14:textId="26FB99A4" w:rsidTr="3DFCB857">
        <w:trPr>
          <w:trHeight w:val="805"/>
          <w:jc w:val="center"/>
        </w:trPr>
        <w:tc>
          <w:tcPr>
            <w:tcW w:w="1343" w:type="dxa"/>
            <w:vMerge w:val="restart"/>
            <w:shd w:val="clear" w:color="auto" w:fill="F2F2F2" w:themeFill="background1" w:themeFillShade="F2"/>
            <w:vAlign w:val="center"/>
          </w:tcPr>
          <w:p w14:paraId="1DAD140E" w14:textId="3985F156" w:rsidR="001F16D4" w:rsidRPr="007C0612" w:rsidRDefault="001F16D4" w:rsidP="004654BD">
            <w:pPr>
              <w:spacing w:after="0" w:line="240" w:lineRule="auto"/>
              <w:contextualSpacing/>
              <w:rPr>
                <w:rFonts w:eastAsia="Times New Roman" w:cstheme="minorHAnsi"/>
                <w:b/>
                <w:sz w:val="20"/>
                <w:szCs w:val="20"/>
              </w:rPr>
            </w:pPr>
            <w:r w:rsidRPr="007C0612">
              <w:rPr>
                <w:rFonts w:eastAsia="Times New Roman" w:cstheme="minorHAnsi"/>
                <w:b/>
                <w:sz w:val="20"/>
                <w:szCs w:val="20"/>
              </w:rPr>
              <w:t>Phase 1: Review of existing practices and guidance</w:t>
            </w:r>
          </w:p>
        </w:tc>
        <w:tc>
          <w:tcPr>
            <w:tcW w:w="1425" w:type="dxa"/>
            <w:vMerge w:val="restart"/>
            <w:shd w:val="clear" w:color="auto" w:fill="F2F2F2" w:themeFill="background1" w:themeFillShade="F2"/>
            <w:vAlign w:val="center"/>
          </w:tcPr>
          <w:p w14:paraId="13E7186F" w14:textId="069654CE" w:rsidR="001F16D4" w:rsidRPr="007C0612" w:rsidRDefault="0039622B" w:rsidP="004654BD">
            <w:pPr>
              <w:spacing w:after="0" w:line="240" w:lineRule="auto"/>
              <w:contextualSpacing/>
              <w:rPr>
                <w:rFonts w:eastAsia="Times New Roman" w:cstheme="minorHAnsi"/>
                <w:b/>
                <w:sz w:val="20"/>
                <w:szCs w:val="20"/>
              </w:rPr>
            </w:pPr>
            <w:r w:rsidRPr="007C0612">
              <w:rPr>
                <w:rFonts w:eastAsia="Times New Roman" w:cstheme="minorHAnsi"/>
                <w:b/>
                <w:sz w:val="20"/>
                <w:szCs w:val="20"/>
              </w:rPr>
              <w:t>Comparative report</w:t>
            </w:r>
            <w:r w:rsidR="001F16D4" w:rsidRPr="007C0612">
              <w:rPr>
                <w:rFonts w:eastAsia="Times New Roman" w:cstheme="minorHAnsi"/>
                <w:b/>
                <w:sz w:val="20"/>
                <w:szCs w:val="20"/>
              </w:rPr>
              <w:t xml:space="preserve"> identifying existing practices gaps</w:t>
            </w:r>
            <w:r w:rsidRPr="007C0612">
              <w:rPr>
                <w:rFonts w:eastAsia="Times New Roman" w:cstheme="minorHAnsi"/>
                <w:b/>
                <w:sz w:val="20"/>
                <w:szCs w:val="20"/>
              </w:rPr>
              <w:t xml:space="preserve">. </w:t>
            </w:r>
          </w:p>
        </w:tc>
        <w:tc>
          <w:tcPr>
            <w:tcW w:w="3443" w:type="dxa"/>
          </w:tcPr>
          <w:p w14:paraId="23A10868" w14:textId="00AD3D99" w:rsidR="001F16D4" w:rsidRPr="007C0612" w:rsidRDefault="00814383" w:rsidP="00814383">
            <w:pPr>
              <w:autoSpaceDE w:val="0"/>
              <w:autoSpaceDN w:val="0"/>
              <w:adjustRightInd w:val="0"/>
              <w:spacing w:after="0" w:line="240" w:lineRule="auto"/>
              <w:ind w:left="-86"/>
              <w:rPr>
                <w:rFonts w:ascii="Calibri" w:eastAsia="Times New Roman" w:hAnsi="Calibri" w:cs="Calibri"/>
                <w:color w:val="000000"/>
                <w:sz w:val="20"/>
                <w:szCs w:val="20"/>
                <w:lang w:eastAsia="en-GB"/>
              </w:rPr>
            </w:pPr>
            <w:r w:rsidRPr="3DFCB857">
              <w:rPr>
                <w:rFonts w:ascii="Calibri" w:eastAsia="Times New Roman" w:hAnsi="Calibri" w:cs="Calibri"/>
                <w:b/>
                <w:bCs/>
                <w:color w:val="000000" w:themeColor="text1"/>
                <w:sz w:val="20"/>
                <w:szCs w:val="20"/>
                <w:lang w:eastAsia="en-GB"/>
              </w:rPr>
              <w:t>Inception report</w:t>
            </w:r>
            <w:r w:rsidRPr="3DFCB857">
              <w:rPr>
                <w:rFonts w:ascii="Calibri" w:eastAsia="Times New Roman" w:hAnsi="Calibri" w:cs="Calibri"/>
                <w:color w:val="000000" w:themeColor="text1"/>
                <w:sz w:val="20"/>
                <w:szCs w:val="20"/>
                <w:lang w:eastAsia="en-GB"/>
              </w:rPr>
              <w:t xml:space="preserve"> detailing approach to intersecting comparative analysis across the countries including secondary document review, interviews and evaluation methods</w:t>
            </w:r>
            <w:r w:rsidR="27D69516" w:rsidRPr="3DFCB857">
              <w:rPr>
                <w:rFonts w:ascii="Calibri" w:eastAsia="Times New Roman" w:hAnsi="Calibri" w:cs="Calibri"/>
                <w:color w:val="000000" w:themeColor="text1"/>
                <w:sz w:val="20"/>
                <w:szCs w:val="20"/>
                <w:lang w:eastAsia="en-GB"/>
              </w:rPr>
              <w:t xml:space="preserve"> and preparing 1 workshop session on good practices for gender</w:t>
            </w:r>
            <w:r w:rsidR="000A65C6" w:rsidRPr="3DFCB857">
              <w:rPr>
                <w:rFonts w:ascii="Calibri" w:eastAsia="Times New Roman" w:hAnsi="Calibri" w:cs="Calibri"/>
                <w:color w:val="000000" w:themeColor="text1"/>
                <w:sz w:val="20"/>
                <w:szCs w:val="20"/>
                <w:lang w:eastAsia="en-GB"/>
              </w:rPr>
              <w:t>ed</w:t>
            </w:r>
            <w:r w:rsidR="27D69516" w:rsidRPr="3DFCB857">
              <w:rPr>
                <w:rFonts w:ascii="Calibri" w:eastAsia="Times New Roman" w:hAnsi="Calibri" w:cs="Calibri"/>
                <w:color w:val="000000" w:themeColor="text1"/>
                <w:sz w:val="20"/>
                <w:szCs w:val="20"/>
                <w:lang w:eastAsia="en-GB"/>
              </w:rPr>
              <w:t xml:space="preserve"> market assessments</w:t>
            </w:r>
            <w:r w:rsidR="2E4229EF" w:rsidRPr="3DFCB857">
              <w:rPr>
                <w:rFonts w:ascii="Calibri" w:eastAsia="Times New Roman" w:hAnsi="Calibri" w:cs="Calibri"/>
                <w:color w:val="000000" w:themeColor="text1"/>
                <w:sz w:val="20"/>
                <w:szCs w:val="20"/>
                <w:lang w:eastAsia="en-GB"/>
              </w:rPr>
              <w:t xml:space="preserve"> and data analysis to insights.</w:t>
            </w:r>
          </w:p>
        </w:tc>
        <w:tc>
          <w:tcPr>
            <w:tcW w:w="1170" w:type="dxa"/>
            <w:vAlign w:val="center"/>
          </w:tcPr>
          <w:p w14:paraId="73CC4C74" w14:textId="1438E234" w:rsidR="001F16D4" w:rsidRPr="007C0612" w:rsidRDefault="35B328D8" w:rsidP="77CCC78C">
            <w:pPr>
              <w:spacing w:after="0" w:line="240" w:lineRule="auto"/>
              <w:rPr>
                <w:rFonts w:eastAsia="Times New Roman"/>
                <w:b/>
                <w:bCs/>
                <w:sz w:val="20"/>
                <w:szCs w:val="20"/>
              </w:rPr>
            </w:pPr>
            <w:r w:rsidRPr="77CCC78C">
              <w:rPr>
                <w:rFonts w:eastAsia="Times New Roman"/>
                <w:b/>
                <w:bCs/>
                <w:sz w:val="20"/>
                <w:szCs w:val="20"/>
              </w:rPr>
              <w:t xml:space="preserve">   </w:t>
            </w:r>
            <w:r w:rsidR="0D45FE6A" w:rsidRPr="77CCC78C">
              <w:rPr>
                <w:rFonts w:eastAsia="Times New Roman"/>
                <w:b/>
                <w:bCs/>
                <w:sz w:val="20"/>
                <w:szCs w:val="20"/>
              </w:rPr>
              <w:t>4</w:t>
            </w:r>
            <w:r w:rsidR="41DA54D5" w:rsidRPr="77CCC78C">
              <w:rPr>
                <w:rFonts w:eastAsia="Times New Roman"/>
                <w:b/>
                <w:bCs/>
                <w:sz w:val="20"/>
                <w:szCs w:val="20"/>
              </w:rPr>
              <w:t xml:space="preserve"> days</w:t>
            </w:r>
          </w:p>
        </w:tc>
        <w:tc>
          <w:tcPr>
            <w:tcW w:w="1152" w:type="dxa"/>
            <w:vAlign w:val="center"/>
          </w:tcPr>
          <w:p w14:paraId="1D41EEB7" w14:textId="5D022141" w:rsidR="001F16D4" w:rsidRPr="007C0612" w:rsidRDefault="001F16D4" w:rsidP="001F16D4">
            <w:pPr>
              <w:spacing w:after="0" w:line="240" w:lineRule="auto"/>
              <w:rPr>
                <w:rFonts w:eastAsia="Times New Roman" w:cstheme="minorHAnsi"/>
                <w:b/>
                <w:sz w:val="20"/>
                <w:szCs w:val="20"/>
              </w:rPr>
            </w:pPr>
            <w:r w:rsidRPr="007C0612">
              <w:rPr>
                <w:rFonts w:eastAsia="Times New Roman" w:cstheme="minorHAnsi"/>
                <w:b/>
                <w:sz w:val="20"/>
                <w:szCs w:val="20"/>
              </w:rPr>
              <w:t>28/08/23</w:t>
            </w:r>
          </w:p>
        </w:tc>
      </w:tr>
      <w:tr w:rsidR="001F16D4" w:rsidRPr="007C0612" w14:paraId="5549CC2E" w14:textId="3C81CC13" w:rsidTr="3DFCB857">
        <w:trPr>
          <w:trHeight w:val="213"/>
          <w:jc w:val="center"/>
        </w:trPr>
        <w:tc>
          <w:tcPr>
            <w:tcW w:w="1343" w:type="dxa"/>
            <w:vMerge/>
            <w:vAlign w:val="center"/>
          </w:tcPr>
          <w:p w14:paraId="2AAFE391" w14:textId="77777777" w:rsidR="001F16D4" w:rsidRPr="007C0612" w:rsidRDefault="001F16D4" w:rsidP="004654BD">
            <w:pPr>
              <w:spacing w:after="0" w:line="240" w:lineRule="auto"/>
              <w:contextualSpacing/>
              <w:rPr>
                <w:rFonts w:eastAsia="Times New Roman" w:cstheme="minorHAnsi"/>
                <w:b/>
                <w:sz w:val="20"/>
                <w:szCs w:val="20"/>
              </w:rPr>
            </w:pPr>
          </w:p>
        </w:tc>
        <w:tc>
          <w:tcPr>
            <w:tcW w:w="1425" w:type="dxa"/>
            <w:vMerge/>
            <w:vAlign w:val="center"/>
          </w:tcPr>
          <w:p w14:paraId="38B9F08B" w14:textId="77777777" w:rsidR="001F16D4" w:rsidRPr="007C0612" w:rsidRDefault="001F16D4" w:rsidP="004654BD">
            <w:pPr>
              <w:spacing w:after="0" w:line="240" w:lineRule="auto"/>
              <w:contextualSpacing/>
              <w:rPr>
                <w:rFonts w:eastAsia="Times New Roman" w:cstheme="minorHAnsi"/>
                <w:b/>
                <w:sz w:val="20"/>
                <w:szCs w:val="20"/>
              </w:rPr>
            </w:pPr>
          </w:p>
        </w:tc>
        <w:tc>
          <w:tcPr>
            <w:tcW w:w="3443" w:type="dxa"/>
          </w:tcPr>
          <w:p w14:paraId="504DC72E" w14:textId="120EFDAA" w:rsidR="001F16D4" w:rsidRPr="007C0612" w:rsidRDefault="6B3222CD" w:rsidP="77CCC78C">
            <w:pPr>
              <w:autoSpaceDE w:val="0"/>
              <w:autoSpaceDN w:val="0"/>
              <w:adjustRightInd w:val="0"/>
              <w:spacing w:after="0" w:line="240" w:lineRule="auto"/>
              <w:jc w:val="both"/>
              <w:rPr>
                <w:rFonts w:eastAsia="Calibri"/>
                <w:b/>
                <w:bCs/>
                <w:sz w:val="20"/>
                <w:szCs w:val="20"/>
              </w:rPr>
            </w:pPr>
            <w:r w:rsidRPr="77CCC78C">
              <w:rPr>
                <w:rFonts w:eastAsia="Calibri"/>
                <w:sz w:val="20"/>
                <w:szCs w:val="20"/>
              </w:rPr>
              <w:t xml:space="preserve">GBVI workshop: </w:t>
            </w:r>
            <w:r w:rsidR="185E7F80" w:rsidRPr="77CCC78C">
              <w:rPr>
                <w:rFonts w:eastAsia="Calibri"/>
                <w:sz w:val="20"/>
                <w:szCs w:val="20"/>
              </w:rPr>
              <w:t xml:space="preserve"> </w:t>
            </w:r>
            <w:r w:rsidR="2DFD61CE" w:rsidRPr="77CCC78C">
              <w:rPr>
                <w:rFonts w:eastAsia="Calibri"/>
                <w:sz w:val="20"/>
                <w:szCs w:val="20"/>
              </w:rPr>
              <w:t xml:space="preserve">Deliver a </w:t>
            </w:r>
            <w:r w:rsidR="17909D44" w:rsidRPr="77CCC78C">
              <w:rPr>
                <w:rFonts w:eastAsia="Calibri"/>
                <w:sz w:val="20"/>
                <w:szCs w:val="20"/>
              </w:rPr>
              <w:t xml:space="preserve">session at a </w:t>
            </w:r>
            <w:r w:rsidR="185E7F80" w:rsidRPr="77CCC78C">
              <w:rPr>
                <w:rFonts w:eastAsia="Calibri"/>
                <w:sz w:val="20"/>
                <w:szCs w:val="20"/>
              </w:rPr>
              <w:t>learning workshop</w:t>
            </w:r>
            <w:r w:rsidR="5751C22E" w:rsidRPr="77CCC78C">
              <w:rPr>
                <w:rFonts w:eastAsia="Calibri"/>
                <w:sz w:val="20"/>
                <w:szCs w:val="20"/>
              </w:rPr>
              <w:t xml:space="preserve"> </w:t>
            </w:r>
            <w:r w:rsidR="104E827E" w:rsidRPr="77CCC78C">
              <w:rPr>
                <w:rFonts w:eastAsia="Calibri"/>
                <w:sz w:val="20"/>
                <w:szCs w:val="20"/>
              </w:rPr>
              <w:t xml:space="preserve">for the GBVI project, </w:t>
            </w:r>
            <w:r w:rsidR="5751C22E" w:rsidRPr="77CCC78C">
              <w:rPr>
                <w:rFonts w:eastAsia="Calibri"/>
                <w:sz w:val="20"/>
                <w:szCs w:val="20"/>
              </w:rPr>
              <w:t>presenting good practices for gender and market assessments</w:t>
            </w:r>
            <w:r w:rsidR="556FDE88" w:rsidRPr="77CCC78C">
              <w:rPr>
                <w:rFonts w:eastAsia="Calibri"/>
                <w:sz w:val="20"/>
                <w:szCs w:val="20"/>
              </w:rPr>
              <w:t>.</w:t>
            </w:r>
            <w:r w:rsidR="556FDE88" w:rsidRPr="74F505EA">
              <w:rPr>
                <w:rFonts w:eastAsia="Calibri"/>
                <w:b/>
                <w:sz w:val="20"/>
                <w:szCs w:val="20"/>
              </w:rPr>
              <w:t xml:space="preserve"> </w:t>
            </w:r>
            <w:r w:rsidR="5D342670" w:rsidRPr="74F505EA">
              <w:rPr>
                <w:rFonts w:eastAsia="Calibri"/>
                <w:sz w:val="20"/>
                <w:szCs w:val="20"/>
              </w:rPr>
              <w:t xml:space="preserve">(This is also an opportunity for the consultant to meet the </w:t>
            </w:r>
            <w:r w:rsidR="010DE27D" w:rsidRPr="77CCC78C">
              <w:rPr>
                <w:rFonts w:eastAsia="Calibri"/>
                <w:sz w:val="20"/>
                <w:szCs w:val="20"/>
              </w:rPr>
              <w:t xml:space="preserve">GBVI </w:t>
            </w:r>
            <w:r w:rsidR="5D342670" w:rsidRPr="74F505EA">
              <w:rPr>
                <w:rFonts w:eastAsia="Calibri"/>
                <w:sz w:val="20"/>
                <w:szCs w:val="20"/>
              </w:rPr>
              <w:t>project staff in person.)</w:t>
            </w:r>
            <w:r w:rsidR="41DA54D5" w:rsidRPr="74F505EA">
              <w:rPr>
                <w:rFonts w:eastAsia="Calibri"/>
                <w:sz w:val="20"/>
                <w:szCs w:val="20"/>
              </w:rPr>
              <w:t xml:space="preserve"> </w:t>
            </w:r>
          </w:p>
        </w:tc>
        <w:tc>
          <w:tcPr>
            <w:tcW w:w="1170" w:type="dxa"/>
            <w:vAlign w:val="center"/>
          </w:tcPr>
          <w:p w14:paraId="52DF22E0" w14:textId="225155F1" w:rsidR="001F16D4" w:rsidRPr="007C0612" w:rsidRDefault="62D10E15" w:rsidP="77CCC78C">
            <w:pPr>
              <w:spacing w:after="0" w:line="240" w:lineRule="auto"/>
              <w:jc w:val="center"/>
              <w:rPr>
                <w:rFonts w:eastAsia="Times New Roman"/>
                <w:b/>
                <w:bCs/>
                <w:sz w:val="20"/>
                <w:szCs w:val="20"/>
              </w:rPr>
            </w:pPr>
            <w:r w:rsidRPr="77CCC78C">
              <w:rPr>
                <w:rFonts w:eastAsia="Times New Roman"/>
                <w:b/>
                <w:bCs/>
                <w:sz w:val="20"/>
                <w:szCs w:val="20"/>
              </w:rPr>
              <w:t>1</w:t>
            </w:r>
            <w:r w:rsidR="41DA54D5" w:rsidRPr="77CCC78C">
              <w:rPr>
                <w:rFonts w:eastAsia="Times New Roman"/>
                <w:b/>
                <w:bCs/>
                <w:sz w:val="20"/>
                <w:szCs w:val="20"/>
              </w:rPr>
              <w:t xml:space="preserve"> day </w:t>
            </w:r>
          </w:p>
        </w:tc>
        <w:tc>
          <w:tcPr>
            <w:tcW w:w="1152" w:type="dxa"/>
            <w:vAlign w:val="center"/>
          </w:tcPr>
          <w:p w14:paraId="5A7EBE68" w14:textId="0B6CB8FA" w:rsidR="001F16D4" w:rsidRPr="007C0612" w:rsidRDefault="001F16D4" w:rsidP="001F16D4">
            <w:pPr>
              <w:spacing w:after="0" w:line="240" w:lineRule="auto"/>
              <w:jc w:val="center"/>
              <w:rPr>
                <w:rFonts w:eastAsia="Times New Roman" w:cstheme="minorHAnsi"/>
                <w:b/>
                <w:sz w:val="20"/>
                <w:szCs w:val="20"/>
              </w:rPr>
            </w:pPr>
            <w:r w:rsidRPr="007C0612">
              <w:rPr>
                <w:rFonts w:eastAsia="Times New Roman" w:cstheme="minorHAnsi"/>
                <w:b/>
                <w:sz w:val="20"/>
                <w:szCs w:val="20"/>
              </w:rPr>
              <w:t>07/09/23</w:t>
            </w:r>
          </w:p>
        </w:tc>
      </w:tr>
      <w:tr w:rsidR="001F16D4" w:rsidRPr="007C0612" w14:paraId="2EE74BE2" w14:textId="60A3E94C" w:rsidTr="3DFCB857">
        <w:trPr>
          <w:trHeight w:val="233"/>
          <w:jc w:val="center"/>
        </w:trPr>
        <w:tc>
          <w:tcPr>
            <w:tcW w:w="1343" w:type="dxa"/>
            <w:vMerge/>
            <w:vAlign w:val="center"/>
          </w:tcPr>
          <w:p w14:paraId="394BC0D8" w14:textId="66792F33" w:rsidR="001F16D4" w:rsidRPr="007C0612" w:rsidRDefault="001F16D4" w:rsidP="004654BD">
            <w:pPr>
              <w:spacing w:after="0" w:line="240" w:lineRule="auto"/>
              <w:contextualSpacing/>
              <w:rPr>
                <w:rFonts w:eastAsia="Times New Roman" w:cstheme="minorHAnsi"/>
                <w:b/>
                <w:sz w:val="20"/>
                <w:szCs w:val="20"/>
              </w:rPr>
            </w:pPr>
          </w:p>
        </w:tc>
        <w:tc>
          <w:tcPr>
            <w:tcW w:w="1425" w:type="dxa"/>
            <w:vMerge/>
            <w:vAlign w:val="center"/>
          </w:tcPr>
          <w:p w14:paraId="309F43DD" w14:textId="52A8B391" w:rsidR="001F16D4" w:rsidRPr="007C0612" w:rsidRDefault="001F16D4" w:rsidP="004654BD">
            <w:pPr>
              <w:spacing w:after="0" w:line="240" w:lineRule="auto"/>
              <w:contextualSpacing/>
              <w:rPr>
                <w:rFonts w:eastAsia="Times New Roman" w:cstheme="minorHAnsi"/>
                <w:b/>
                <w:sz w:val="20"/>
                <w:szCs w:val="20"/>
              </w:rPr>
            </w:pPr>
          </w:p>
        </w:tc>
        <w:tc>
          <w:tcPr>
            <w:tcW w:w="3443" w:type="dxa"/>
          </w:tcPr>
          <w:p w14:paraId="68FB40D0" w14:textId="3D235E3E" w:rsidR="001F16D4" w:rsidRPr="007C0612" w:rsidRDefault="001F16D4" w:rsidP="004654BD">
            <w:pPr>
              <w:autoSpaceDE w:val="0"/>
              <w:autoSpaceDN w:val="0"/>
              <w:adjustRightInd w:val="0"/>
              <w:spacing w:after="0" w:line="240" w:lineRule="auto"/>
              <w:jc w:val="both"/>
              <w:rPr>
                <w:rFonts w:eastAsia="Calibri" w:cstheme="minorHAnsi"/>
                <w:sz w:val="20"/>
                <w:szCs w:val="20"/>
              </w:rPr>
            </w:pPr>
            <w:r w:rsidRPr="007C0612">
              <w:rPr>
                <w:rFonts w:eastAsia="Calibri" w:cstheme="minorHAnsi"/>
                <w:sz w:val="20"/>
                <w:szCs w:val="20"/>
              </w:rPr>
              <w:t>Review of current programme approaches to integrated programming and k</w:t>
            </w:r>
            <w:r w:rsidRPr="007C0612">
              <w:rPr>
                <w:rFonts w:eastAsia="Times New Roman" w:cstheme="minorHAnsi"/>
                <w:sz w:val="20"/>
                <w:szCs w:val="20"/>
              </w:rPr>
              <w:t>ey informant interviews/Focus Groups with DRC colleagues in regional and country offices</w:t>
            </w:r>
            <w:r w:rsidRPr="007C0612">
              <w:rPr>
                <w:rFonts w:eastAsia="Calibri" w:cstheme="minorHAnsi"/>
                <w:sz w:val="20"/>
                <w:szCs w:val="20"/>
              </w:rPr>
              <w:t xml:space="preserve"> (3 days per program</w:t>
            </w:r>
            <w:r w:rsidR="00655934" w:rsidRPr="007C0612">
              <w:rPr>
                <w:rFonts w:eastAsia="Calibri" w:cstheme="minorHAnsi"/>
                <w:sz w:val="20"/>
                <w:szCs w:val="20"/>
              </w:rPr>
              <w:t>me</w:t>
            </w:r>
            <w:r w:rsidRPr="007C0612">
              <w:rPr>
                <w:rFonts w:eastAsia="Calibri" w:cstheme="minorHAnsi"/>
                <w:sz w:val="20"/>
                <w:szCs w:val="20"/>
              </w:rPr>
              <w:t>)</w:t>
            </w:r>
          </w:p>
        </w:tc>
        <w:tc>
          <w:tcPr>
            <w:tcW w:w="1170" w:type="dxa"/>
            <w:vAlign w:val="center"/>
          </w:tcPr>
          <w:p w14:paraId="09F24900" w14:textId="7C68C3EC" w:rsidR="001F16D4" w:rsidRPr="007C0612" w:rsidRDefault="41DA54D5" w:rsidP="77CCC78C">
            <w:pPr>
              <w:spacing w:after="0" w:line="240" w:lineRule="auto"/>
              <w:jc w:val="center"/>
              <w:rPr>
                <w:rFonts w:eastAsia="Times New Roman"/>
                <w:b/>
                <w:bCs/>
                <w:sz w:val="20"/>
                <w:szCs w:val="20"/>
              </w:rPr>
            </w:pPr>
            <w:r w:rsidRPr="77CCC78C">
              <w:rPr>
                <w:rFonts w:eastAsia="Times New Roman"/>
                <w:b/>
                <w:bCs/>
                <w:sz w:val="20"/>
                <w:szCs w:val="20"/>
              </w:rPr>
              <w:t>1</w:t>
            </w:r>
            <w:r w:rsidR="73EAD1D4" w:rsidRPr="77CCC78C">
              <w:rPr>
                <w:rFonts w:eastAsia="Times New Roman"/>
                <w:b/>
                <w:bCs/>
                <w:sz w:val="20"/>
                <w:szCs w:val="20"/>
              </w:rPr>
              <w:t>7</w:t>
            </w:r>
            <w:r w:rsidRPr="77CCC78C">
              <w:rPr>
                <w:rFonts w:eastAsia="Times New Roman"/>
                <w:b/>
                <w:bCs/>
                <w:sz w:val="20"/>
                <w:szCs w:val="20"/>
              </w:rPr>
              <w:t xml:space="preserve"> days</w:t>
            </w:r>
          </w:p>
        </w:tc>
        <w:tc>
          <w:tcPr>
            <w:tcW w:w="1152" w:type="dxa"/>
            <w:vAlign w:val="center"/>
          </w:tcPr>
          <w:p w14:paraId="0B39F722" w14:textId="71165AD5" w:rsidR="001F16D4" w:rsidRPr="007C0612" w:rsidRDefault="001F16D4" w:rsidP="001F16D4">
            <w:pPr>
              <w:spacing w:after="0" w:line="240" w:lineRule="auto"/>
              <w:jc w:val="center"/>
              <w:rPr>
                <w:rFonts w:eastAsia="Times New Roman" w:cstheme="minorHAnsi"/>
                <w:b/>
                <w:bCs/>
                <w:sz w:val="20"/>
                <w:szCs w:val="20"/>
              </w:rPr>
            </w:pPr>
            <w:r w:rsidRPr="007C0612">
              <w:rPr>
                <w:rFonts w:eastAsia="Times New Roman" w:cstheme="minorHAnsi"/>
                <w:b/>
                <w:bCs/>
                <w:sz w:val="20"/>
                <w:szCs w:val="20"/>
              </w:rPr>
              <w:t>20/10/23</w:t>
            </w:r>
          </w:p>
        </w:tc>
      </w:tr>
      <w:tr w:rsidR="001F16D4" w:rsidRPr="007C0612" w14:paraId="4025B3EF" w14:textId="6FA92FA5" w:rsidTr="3DFCB857">
        <w:trPr>
          <w:trHeight w:val="498"/>
          <w:jc w:val="center"/>
        </w:trPr>
        <w:tc>
          <w:tcPr>
            <w:tcW w:w="1343" w:type="dxa"/>
            <w:vMerge/>
            <w:vAlign w:val="center"/>
          </w:tcPr>
          <w:p w14:paraId="6A1A2B03" w14:textId="77777777" w:rsidR="001F16D4" w:rsidRPr="007C0612" w:rsidRDefault="001F16D4" w:rsidP="004654BD">
            <w:pPr>
              <w:spacing w:after="0" w:line="240" w:lineRule="auto"/>
              <w:contextualSpacing/>
              <w:rPr>
                <w:rFonts w:eastAsia="Times New Roman" w:cstheme="minorHAnsi"/>
                <w:b/>
                <w:sz w:val="20"/>
                <w:szCs w:val="20"/>
              </w:rPr>
            </w:pPr>
          </w:p>
        </w:tc>
        <w:tc>
          <w:tcPr>
            <w:tcW w:w="1425" w:type="dxa"/>
            <w:vMerge/>
            <w:vAlign w:val="center"/>
          </w:tcPr>
          <w:p w14:paraId="08F11418" w14:textId="77777777" w:rsidR="001F16D4" w:rsidRPr="007C0612" w:rsidRDefault="001F16D4" w:rsidP="004654BD">
            <w:pPr>
              <w:spacing w:after="0" w:line="240" w:lineRule="auto"/>
              <w:contextualSpacing/>
              <w:rPr>
                <w:rFonts w:eastAsia="Times New Roman" w:cstheme="minorHAnsi"/>
                <w:b/>
                <w:sz w:val="20"/>
                <w:szCs w:val="20"/>
              </w:rPr>
            </w:pPr>
          </w:p>
        </w:tc>
        <w:tc>
          <w:tcPr>
            <w:tcW w:w="3443" w:type="dxa"/>
          </w:tcPr>
          <w:p w14:paraId="239C95D1" w14:textId="045D8843" w:rsidR="001F16D4" w:rsidRPr="007C0612" w:rsidRDefault="001F16D4" w:rsidP="0039622B">
            <w:pPr>
              <w:autoSpaceDE w:val="0"/>
              <w:autoSpaceDN w:val="0"/>
              <w:adjustRightInd w:val="0"/>
              <w:spacing w:after="0" w:line="240" w:lineRule="auto"/>
              <w:rPr>
                <w:rFonts w:eastAsia="Calibri" w:cstheme="minorHAnsi"/>
                <w:sz w:val="20"/>
                <w:szCs w:val="20"/>
              </w:rPr>
            </w:pPr>
            <w:r w:rsidRPr="007C0612">
              <w:rPr>
                <w:rFonts w:eastAsia="Calibri" w:cstheme="minorHAnsi"/>
                <w:sz w:val="20"/>
                <w:szCs w:val="20"/>
              </w:rPr>
              <w:t xml:space="preserve">Drafting of </w:t>
            </w:r>
            <w:r w:rsidRPr="007C0612">
              <w:rPr>
                <w:rFonts w:eastAsia="Calibri" w:cstheme="minorHAnsi"/>
                <w:b/>
                <w:bCs/>
                <w:sz w:val="20"/>
                <w:szCs w:val="20"/>
              </w:rPr>
              <w:t>comparative report</w:t>
            </w:r>
            <w:r w:rsidRPr="007C0612">
              <w:rPr>
                <w:rFonts w:eastAsia="Calibri" w:cstheme="minorHAnsi"/>
                <w:sz w:val="20"/>
                <w:szCs w:val="20"/>
              </w:rPr>
              <w:t>, identifying existing practices, guidance and tools, as well as gaps, and make recommendations for programme tools and guidance.</w:t>
            </w:r>
          </w:p>
        </w:tc>
        <w:tc>
          <w:tcPr>
            <w:tcW w:w="1170" w:type="dxa"/>
            <w:vAlign w:val="center"/>
          </w:tcPr>
          <w:p w14:paraId="492C3623" w14:textId="7291AC0F" w:rsidR="001F16D4" w:rsidRPr="007C0612" w:rsidRDefault="001F16D4" w:rsidP="004654BD">
            <w:pPr>
              <w:spacing w:after="0" w:line="240" w:lineRule="auto"/>
              <w:jc w:val="center"/>
              <w:rPr>
                <w:rFonts w:eastAsia="Times New Roman" w:cstheme="minorHAnsi"/>
                <w:b/>
                <w:bCs/>
                <w:sz w:val="20"/>
                <w:szCs w:val="20"/>
              </w:rPr>
            </w:pPr>
            <w:r w:rsidRPr="007C0612">
              <w:rPr>
                <w:rFonts w:eastAsia="Times New Roman" w:cstheme="minorHAnsi"/>
                <w:b/>
                <w:bCs/>
                <w:sz w:val="20"/>
                <w:szCs w:val="20"/>
              </w:rPr>
              <w:t>15 days</w:t>
            </w:r>
          </w:p>
        </w:tc>
        <w:tc>
          <w:tcPr>
            <w:tcW w:w="1152" w:type="dxa"/>
            <w:vAlign w:val="center"/>
          </w:tcPr>
          <w:p w14:paraId="4895C01B" w14:textId="0B17200D" w:rsidR="001F16D4" w:rsidRPr="007C0612" w:rsidRDefault="001F16D4" w:rsidP="001F16D4">
            <w:pPr>
              <w:spacing w:after="0" w:line="240" w:lineRule="auto"/>
              <w:jc w:val="center"/>
              <w:rPr>
                <w:rFonts w:eastAsia="Times New Roman" w:cstheme="minorHAnsi"/>
                <w:b/>
                <w:bCs/>
                <w:sz w:val="20"/>
                <w:szCs w:val="20"/>
              </w:rPr>
            </w:pPr>
            <w:r w:rsidRPr="007C0612">
              <w:rPr>
                <w:rFonts w:eastAsia="Times New Roman" w:cstheme="minorHAnsi"/>
                <w:b/>
                <w:bCs/>
                <w:sz w:val="20"/>
                <w:szCs w:val="20"/>
              </w:rPr>
              <w:t>1</w:t>
            </w:r>
            <w:r w:rsidR="00655934" w:rsidRPr="007C0612">
              <w:rPr>
                <w:rFonts w:eastAsia="Times New Roman" w:cstheme="minorHAnsi"/>
                <w:b/>
                <w:bCs/>
                <w:sz w:val="20"/>
                <w:szCs w:val="20"/>
              </w:rPr>
              <w:t>7</w:t>
            </w:r>
            <w:r w:rsidRPr="007C0612">
              <w:rPr>
                <w:rFonts w:eastAsia="Times New Roman" w:cstheme="minorHAnsi"/>
                <w:b/>
                <w:bCs/>
                <w:sz w:val="20"/>
                <w:szCs w:val="20"/>
              </w:rPr>
              <w:t>/11/23</w:t>
            </w:r>
          </w:p>
        </w:tc>
      </w:tr>
      <w:tr w:rsidR="001F16D4" w:rsidRPr="007C0612" w14:paraId="1711F9C8" w14:textId="37F769E8" w:rsidTr="3DFCB857">
        <w:trPr>
          <w:trHeight w:val="778"/>
          <w:jc w:val="center"/>
        </w:trPr>
        <w:tc>
          <w:tcPr>
            <w:tcW w:w="1343" w:type="dxa"/>
            <w:vMerge/>
            <w:vAlign w:val="center"/>
          </w:tcPr>
          <w:p w14:paraId="207586A4" w14:textId="77777777" w:rsidR="001F16D4" w:rsidRPr="007C0612" w:rsidRDefault="001F16D4" w:rsidP="004654BD">
            <w:pPr>
              <w:spacing w:after="0" w:line="240" w:lineRule="auto"/>
              <w:contextualSpacing/>
              <w:rPr>
                <w:rFonts w:eastAsia="Times New Roman" w:cstheme="minorHAnsi"/>
                <w:b/>
                <w:sz w:val="20"/>
                <w:szCs w:val="20"/>
              </w:rPr>
            </w:pPr>
          </w:p>
        </w:tc>
        <w:tc>
          <w:tcPr>
            <w:tcW w:w="1425" w:type="dxa"/>
            <w:vMerge/>
            <w:vAlign w:val="center"/>
          </w:tcPr>
          <w:p w14:paraId="57BB02B1" w14:textId="13144869" w:rsidR="001F16D4" w:rsidRPr="007C0612" w:rsidRDefault="001F16D4" w:rsidP="004654BD">
            <w:pPr>
              <w:spacing w:after="0" w:line="240" w:lineRule="auto"/>
              <w:contextualSpacing/>
              <w:rPr>
                <w:rFonts w:eastAsia="Times New Roman" w:cstheme="minorHAnsi"/>
                <w:b/>
                <w:sz w:val="20"/>
                <w:szCs w:val="20"/>
              </w:rPr>
            </w:pPr>
          </w:p>
        </w:tc>
        <w:tc>
          <w:tcPr>
            <w:tcW w:w="3443" w:type="dxa"/>
          </w:tcPr>
          <w:p w14:paraId="3C631439" w14:textId="194FB70D" w:rsidR="001F16D4" w:rsidRPr="007C0612" w:rsidRDefault="00655934" w:rsidP="0039622B">
            <w:pPr>
              <w:spacing w:line="240" w:lineRule="auto"/>
            </w:pPr>
            <w:r w:rsidRPr="007C0612">
              <w:rPr>
                <w:rFonts w:eastAsia="Calibri" w:cstheme="minorHAnsi"/>
                <w:sz w:val="20"/>
                <w:szCs w:val="20"/>
              </w:rPr>
              <w:t xml:space="preserve">Revisions </w:t>
            </w:r>
            <w:r w:rsidR="0039622B" w:rsidRPr="007C0612">
              <w:rPr>
                <w:rFonts w:eastAsia="Calibri" w:cstheme="minorHAnsi"/>
                <w:sz w:val="20"/>
                <w:szCs w:val="20"/>
              </w:rPr>
              <w:t xml:space="preserve">of the study </w:t>
            </w:r>
            <w:r w:rsidRPr="007C0612">
              <w:rPr>
                <w:rFonts w:eastAsia="Calibri" w:cstheme="minorHAnsi"/>
                <w:sz w:val="20"/>
                <w:szCs w:val="20"/>
              </w:rPr>
              <w:t>based on feedback on report from DRC (</w:t>
            </w:r>
            <w:r w:rsidRPr="007C0612">
              <w:rPr>
                <w:rFonts w:eastAsia="Times New Roman" w:cstheme="minorHAnsi"/>
                <w:sz w:val="20"/>
                <w:szCs w:val="20"/>
              </w:rPr>
              <w:t>allow for up to 10 working days for DRC to review).</w:t>
            </w:r>
          </w:p>
        </w:tc>
        <w:tc>
          <w:tcPr>
            <w:tcW w:w="1170" w:type="dxa"/>
            <w:vAlign w:val="center"/>
          </w:tcPr>
          <w:p w14:paraId="400B92F8" w14:textId="6E9CB3B7" w:rsidR="001F16D4" w:rsidRPr="007C0612" w:rsidRDefault="00655934" w:rsidP="00F361DC">
            <w:pPr>
              <w:spacing w:after="0" w:line="240" w:lineRule="auto"/>
              <w:contextualSpacing/>
              <w:jc w:val="center"/>
              <w:rPr>
                <w:rFonts w:eastAsia="Times New Roman" w:cstheme="minorHAnsi"/>
                <w:b/>
                <w:sz w:val="20"/>
                <w:szCs w:val="20"/>
              </w:rPr>
            </w:pPr>
            <w:r w:rsidRPr="007C0612">
              <w:rPr>
                <w:rFonts w:eastAsia="Times New Roman" w:cstheme="minorHAnsi"/>
                <w:b/>
                <w:sz w:val="20"/>
                <w:szCs w:val="20"/>
              </w:rPr>
              <w:t>3 days</w:t>
            </w:r>
          </w:p>
        </w:tc>
        <w:tc>
          <w:tcPr>
            <w:tcW w:w="1152" w:type="dxa"/>
            <w:vAlign w:val="center"/>
          </w:tcPr>
          <w:p w14:paraId="29A6C8E4" w14:textId="3345222E" w:rsidR="001F16D4" w:rsidRPr="00AF4F09" w:rsidRDefault="00655934" w:rsidP="00AF4F09">
            <w:pPr>
              <w:spacing w:after="0" w:line="240" w:lineRule="auto"/>
              <w:contextualSpacing/>
              <w:jc w:val="center"/>
              <w:rPr>
                <w:rFonts w:eastAsia="Times New Roman" w:cstheme="minorHAnsi"/>
                <w:b/>
                <w:sz w:val="20"/>
                <w:szCs w:val="20"/>
              </w:rPr>
            </w:pPr>
            <w:r w:rsidRPr="00AF4F09">
              <w:rPr>
                <w:rFonts w:eastAsia="Times New Roman" w:cstheme="minorHAnsi"/>
                <w:b/>
                <w:sz w:val="20"/>
                <w:szCs w:val="20"/>
              </w:rPr>
              <w:t>08/12/23</w:t>
            </w:r>
          </w:p>
        </w:tc>
      </w:tr>
      <w:tr w:rsidR="00655934" w:rsidRPr="007C0612" w14:paraId="5E4702E8" w14:textId="056A674A" w:rsidTr="3DFCB857">
        <w:trPr>
          <w:jc w:val="center"/>
        </w:trPr>
        <w:tc>
          <w:tcPr>
            <w:tcW w:w="1343" w:type="dxa"/>
            <w:vMerge/>
            <w:vAlign w:val="center"/>
          </w:tcPr>
          <w:p w14:paraId="1EE3BA46" w14:textId="77777777" w:rsidR="00655934" w:rsidRPr="007C0612" w:rsidRDefault="00655934" w:rsidP="00655934">
            <w:pPr>
              <w:spacing w:after="0" w:line="240" w:lineRule="auto"/>
              <w:contextualSpacing/>
              <w:rPr>
                <w:rFonts w:eastAsia="Times New Roman" w:cstheme="minorHAnsi"/>
                <w:b/>
                <w:sz w:val="20"/>
                <w:szCs w:val="20"/>
              </w:rPr>
            </w:pPr>
          </w:p>
        </w:tc>
        <w:tc>
          <w:tcPr>
            <w:tcW w:w="1425" w:type="dxa"/>
            <w:vMerge/>
            <w:vAlign w:val="center"/>
          </w:tcPr>
          <w:p w14:paraId="216DD7E3" w14:textId="3A30623B" w:rsidR="00655934" w:rsidRPr="007C0612" w:rsidRDefault="00655934" w:rsidP="00655934">
            <w:pPr>
              <w:spacing w:after="0" w:line="240" w:lineRule="auto"/>
              <w:contextualSpacing/>
              <w:rPr>
                <w:rFonts w:eastAsia="Times New Roman" w:cstheme="minorHAnsi"/>
                <w:b/>
                <w:sz w:val="20"/>
                <w:szCs w:val="20"/>
              </w:rPr>
            </w:pPr>
          </w:p>
        </w:tc>
        <w:tc>
          <w:tcPr>
            <w:tcW w:w="3443" w:type="dxa"/>
          </w:tcPr>
          <w:p w14:paraId="0DFFEBBF" w14:textId="2439F39A" w:rsidR="00655934" w:rsidRPr="007C0612" w:rsidRDefault="00655934" w:rsidP="0039622B">
            <w:pPr>
              <w:autoSpaceDE w:val="0"/>
              <w:autoSpaceDN w:val="0"/>
              <w:adjustRightInd w:val="0"/>
              <w:spacing w:after="0" w:line="240" w:lineRule="auto"/>
              <w:rPr>
                <w:rFonts w:eastAsia="Calibri" w:cstheme="minorHAnsi"/>
                <w:sz w:val="20"/>
                <w:szCs w:val="20"/>
              </w:rPr>
            </w:pPr>
            <w:r w:rsidRPr="007C0612">
              <w:rPr>
                <w:rFonts w:eastAsia="Times New Roman" w:cstheme="minorHAnsi"/>
                <w:b/>
                <w:bCs/>
                <w:sz w:val="20"/>
                <w:szCs w:val="20"/>
              </w:rPr>
              <w:t>Presentation</w:t>
            </w:r>
            <w:r w:rsidRPr="007C0612">
              <w:rPr>
                <w:rFonts w:eastAsia="Times New Roman" w:cstheme="minorHAnsi"/>
                <w:sz w:val="20"/>
                <w:szCs w:val="20"/>
              </w:rPr>
              <w:t xml:space="preserve"> of </w:t>
            </w:r>
            <w:r w:rsidR="00F6240E" w:rsidRPr="007C0612">
              <w:rPr>
                <w:rFonts w:eastAsia="Times New Roman" w:cstheme="minorHAnsi"/>
                <w:sz w:val="20"/>
                <w:szCs w:val="20"/>
              </w:rPr>
              <w:t>comparative</w:t>
            </w:r>
            <w:r w:rsidRPr="007C0612">
              <w:rPr>
                <w:rFonts w:eastAsia="Times New Roman" w:cstheme="minorHAnsi"/>
                <w:sz w:val="20"/>
                <w:szCs w:val="20"/>
              </w:rPr>
              <w:t xml:space="preserve"> study to DR</w:t>
            </w:r>
            <w:r w:rsidR="00F6240E" w:rsidRPr="007C0612">
              <w:rPr>
                <w:rFonts w:eastAsia="Times New Roman" w:cstheme="minorHAnsi"/>
                <w:sz w:val="20"/>
                <w:szCs w:val="20"/>
              </w:rPr>
              <w:t>C</w:t>
            </w:r>
            <w:r w:rsidRPr="007C0612">
              <w:rPr>
                <w:rFonts w:eastAsia="Times New Roman" w:cstheme="minorHAnsi"/>
                <w:sz w:val="20"/>
                <w:szCs w:val="20"/>
              </w:rPr>
              <w:t>, highlighting key findings and recommendations.</w:t>
            </w:r>
          </w:p>
        </w:tc>
        <w:tc>
          <w:tcPr>
            <w:tcW w:w="1170" w:type="dxa"/>
            <w:vAlign w:val="center"/>
          </w:tcPr>
          <w:p w14:paraId="241C0396" w14:textId="2F9EF872" w:rsidR="00655934" w:rsidRPr="007C0612" w:rsidRDefault="00604282" w:rsidP="00655934">
            <w:pPr>
              <w:spacing w:after="0" w:line="240" w:lineRule="auto"/>
              <w:contextualSpacing/>
              <w:jc w:val="center"/>
              <w:rPr>
                <w:rFonts w:eastAsia="Times New Roman" w:cstheme="minorHAnsi"/>
                <w:b/>
                <w:sz w:val="20"/>
                <w:szCs w:val="20"/>
              </w:rPr>
            </w:pPr>
            <w:r w:rsidRPr="007C0612">
              <w:rPr>
                <w:rFonts w:eastAsia="Times New Roman" w:cstheme="minorHAnsi"/>
                <w:b/>
                <w:sz w:val="20"/>
                <w:szCs w:val="20"/>
              </w:rPr>
              <w:t xml:space="preserve">1 </w:t>
            </w:r>
            <w:r w:rsidR="00655934" w:rsidRPr="007C0612">
              <w:rPr>
                <w:rFonts w:eastAsia="Times New Roman" w:cstheme="minorHAnsi"/>
                <w:b/>
                <w:sz w:val="20"/>
                <w:szCs w:val="20"/>
              </w:rPr>
              <w:t>day</w:t>
            </w:r>
          </w:p>
          <w:p w14:paraId="2E03AE6B" w14:textId="31F521BC" w:rsidR="00655934" w:rsidRPr="007C0612" w:rsidRDefault="00655934" w:rsidP="00655934">
            <w:pPr>
              <w:spacing w:after="0" w:line="240" w:lineRule="auto"/>
              <w:contextualSpacing/>
              <w:jc w:val="center"/>
              <w:rPr>
                <w:rFonts w:eastAsia="Times New Roman" w:cstheme="minorHAnsi"/>
                <w:b/>
                <w:sz w:val="20"/>
                <w:szCs w:val="20"/>
              </w:rPr>
            </w:pPr>
          </w:p>
        </w:tc>
        <w:tc>
          <w:tcPr>
            <w:tcW w:w="1152" w:type="dxa"/>
            <w:vAlign w:val="center"/>
          </w:tcPr>
          <w:p w14:paraId="5E092ADE" w14:textId="0640638B" w:rsidR="00655934" w:rsidRPr="00AF4F09" w:rsidRDefault="00655934" w:rsidP="00AF4F09">
            <w:pPr>
              <w:spacing w:after="0" w:line="240" w:lineRule="auto"/>
              <w:contextualSpacing/>
              <w:jc w:val="center"/>
              <w:rPr>
                <w:rFonts w:eastAsia="Times New Roman" w:cstheme="minorHAnsi"/>
                <w:b/>
                <w:sz w:val="20"/>
                <w:szCs w:val="20"/>
              </w:rPr>
            </w:pPr>
            <w:r w:rsidRPr="00AF4F09">
              <w:rPr>
                <w:rFonts w:eastAsia="Times New Roman" w:cstheme="minorHAnsi"/>
                <w:b/>
                <w:sz w:val="20"/>
                <w:szCs w:val="20"/>
              </w:rPr>
              <w:t>15/12/23</w:t>
            </w:r>
          </w:p>
        </w:tc>
      </w:tr>
      <w:tr w:rsidR="001F16D4" w:rsidRPr="007C0612" w14:paraId="63CC64F1" w14:textId="68A1E8FB" w:rsidTr="3DFCB857">
        <w:trPr>
          <w:trHeight w:val="283"/>
          <w:jc w:val="center"/>
        </w:trPr>
        <w:tc>
          <w:tcPr>
            <w:tcW w:w="1343" w:type="dxa"/>
            <w:vMerge w:val="restart"/>
            <w:shd w:val="clear" w:color="auto" w:fill="F2F2F2" w:themeFill="background1" w:themeFillShade="F2"/>
            <w:vAlign w:val="center"/>
          </w:tcPr>
          <w:p w14:paraId="57DF3997" w14:textId="2D4713B3" w:rsidR="001F16D4" w:rsidRPr="007C0612" w:rsidRDefault="001F16D4" w:rsidP="004654BD">
            <w:pPr>
              <w:spacing w:after="0" w:line="240" w:lineRule="auto"/>
              <w:contextualSpacing/>
              <w:rPr>
                <w:rFonts w:eastAsia="Times New Roman" w:cstheme="minorHAnsi"/>
                <w:b/>
                <w:sz w:val="20"/>
                <w:szCs w:val="20"/>
              </w:rPr>
            </w:pPr>
            <w:r w:rsidRPr="007C0612">
              <w:rPr>
                <w:rFonts w:eastAsia="Times New Roman" w:cstheme="minorHAnsi"/>
                <w:b/>
                <w:sz w:val="20"/>
                <w:szCs w:val="20"/>
              </w:rPr>
              <w:t>Phase 2: Development of DRC guidance</w:t>
            </w:r>
          </w:p>
        </w:tc>
        <w:tc>
          <w:tcPr>
            <w:tcW w:w="1425" w:type="dxa"/>
            <w:vMerge w:val="restart"/>
            <w:shd w:val="clear" w:color="auto" w:fill="F2F2F2" w:themeFill="background1" w:themeFillShade="F2"/>
            <w:vAlign w:val="center"/>
          </w:tcPr>
          <w:p w14:paraId="7A56F07E" w14:textId="07C7D610" w:rsidR="001F16D4" w:rsidRPr="007C0612" w:rsidRDefault="001F16D4" w:rsidP="00562C27">
            <w:pPr>
              <w:spacing w:after="0" w:line="240" w:lineRule="auto"/>
              <w:contextualSpacing/>
              <w:rPr>
                <w:rFonts w:eastAsia="Times New Roman" w:cstheme="minorHAnsi"/>
                <w:b/>
                <w:sz w:val="20"/>
                <w:szCs w:val="20"/>
              </w:rPr>
            </w:pPr>
            <w:r w:rsidRPr="007C0612">
              <w:rPr>
                <w:rFonts w:eastAsia="Times New Roman" w:cstheme="minorHAnsi"/>
                <w:b/>
                <w:sz w:val="20"/>
                <w:szCs w:val="20"/>
              </w:rPr>
              <w:t>DRC global guidance,</w:t>
            </w:r>
            <w:r w:rsidR="00814383" w:rsidRPr="007C0612">
              <w:rPr>
                <w:rFonts w:eastAsia="Times New Roman" w:cstheme="minorHAnsi"/>
                <w:b/>
                <w:sz w:val="20"/>
                <w:szCs w:val="20"/>
              </w:rPr>
              <w:t xml:space="preserve"> and toolkit</w:t>
            </w:r>
            <w:r w:rsidRPr="007C0612">
              <w:rPr>
                <w:rFonts w:eastAsia="Times New Roman" w:cstheme="minorHAnsi"/>
                <w:b/>
                <w:sz w:val="20"/>
                <w:szCs w:val="20"/>
              </w:rPr>
              <w:t xml:space="preserve"> </w:t>
            </w:r>
          </w:p>
        </w:tc>
        <w:tc>
          <w:tcPr>
            <w:tcW w:w="3443" w:type="dxa"/>
          </w:tcPr>
          <w:p w14:paraId="74551857" w14:textId="603F4ACC" w:rsidR="001F16D4" w:rsidRPr="007C0612" w:rsidRDefault="00655934" w:rsidP="0039622B">
            <w:pPr>
              <w:autoSpaceDE w:val="0"/>
              <w:autoSpaceDN w:val="0"/>
              <w:adjustRightInd w:val="0"/>
              <w:spacing w:after="0" w:line="240" w:lineRule="auto"/>
              <w:rPr>
                <w:rFonts w:eastAsia="Times New Roman" w:cstheme="minorHAnsi"/>
                <w:sz w:val="20"/>
                <w:szCs w:val="20"/>
              </w:rPr>
            </w:pPr>
            <w:r w:rsidRPr="007C0612">
              <w:rPr>
                <w:sz w:val="20"/>
                <w:szCs w:val="20"/>
              </w:rPr>
              <w:t>Development of</w:t>
            </w:r>
            <w:r w:rsidR="0039622B" w:rsidRPr="007C0612">
              <w:rPr>
                <w:sz w:val="20"/>
                <w:szCs w:val="20"/>
              </w:rPr>
              <w:t xml:space="preserve"> </w:t>
            </w:r>
            <w:r w:rsidR="00F6240E" w:rsidRPr="007C0612">
              <w:rPr>
                <w:sz w:val="20"/>
                <w:szCs w:val="20"/>
              </w:rPr>
              <w:t xml:space="preserve">an </w:t>
            </w:r>
            <w:r w:rsidR="00F6240E" w:rsidRPr="007C0612">
              <w:rPr>
                <w:b/>
                <w:bCs/>
                <w:sz w:val="20"/>
                <w:szCs w:val="20"/>
              </w:rPr>
              <w:t xml:space="preserve">integrated </w:t>
            </w:r>
            <w:r w:rsidRPr="007C0612">
              <w:rPr>
                <w:b/>
                <w:bCs/>
                <w:sz w:val="20"/>
                <w:szCs w:val="20"/>
              </w:rPr>
              <w:t xml:space="preserve">Programme </w:t>
            </w:r>
            <w:r w:rsidR="00934759" w:rsidRPr="007C0612">
              <w:rPr>
                <w:b/>
                <w:bCs/>
                <w:sz w:val="20"/>
                <w:szCs w:val="20"/>
              </w:rPr>
              <w:t>toolkit</w:t>
            </w:r>
            <w:r w:rsidRPr="007C0612">
              <w:rPr>
                <w:b/>
                <w:bCs/>
                <w:sz w:val="20"/>
                <w:szCs w:val="20"/>
              </w:rPr>
              <w:t xml:space="preserve"> </w:t>
            </w:r>
          </w:p>
        </w:tc>
        <w:tc>
          <w:tcPr>
            <w:tcW w:w="1170" w:type="dxa"/>
            <w:vAlign w:val="center"/>
          </w:tcPr>
          <w:p w14:paraId="7F93CA7F" w14:textId="5756C70D" w:rsidR="001F16D4" w:rsidRPr="007C0612" w:rsidRDefault="00655934" w:rsidP="004654BD">
            <w:pPr>
              <w:spacing w:after="0" w:line="240" w:lineRule="auto"/>
              <w:contextualSpacing/>
              <w:jc w:val="center"/>
              <w:rPr>
                <w:rFonts w:eastAsia="Times New Roman" w:cstheme="minorHAnsi"/>
                <w:bCs/>
                <w:sz w:val="20"/>
                <w:szCs w:val="20"/>
              </w:rPr>
            </w:pPr>
            <w:r w:rsidRPr="007C0612">
              <w:rPr>
                <w:rFonts w:eastAsia="Times New Roman" w:cstheme="minorHAnsi"/>
                <w:b/>
                <w:sz w:val="20"/>
                <w:szCs w:val="20"/>
              </w:rPr>
              <w:t>15</w:t>
            </w:r>
            <w:r w:rsidR="001F16D4" w:rsidRPr="007C0612">
              <w:rPr>
                <w:rFonts w:eastAsia="Times New Roman" w:cstheme="minorHAnsi"/>
                <w:b/>
                <w:sz w:val="20"/>
                <w:szCs w:val="20"/>
              </w:rPr>
              <w:t xml:space="preserve"> days</w:t>
            </w:r>
          </w:p>
        </w:tc>
        <w:tc>
          <w:tcPr>
            <w:tcW w:w="1152" w:type="dxa"/>
            <w:vAlign w:val="center"/>
          </w:tcPr>
          <w:p w14:paraId="2673CA0A" w14:textId="0FCCD573" w:rsidR="001F16D4" w:rsidRPr="00AF4F09" w:rsidRDefault="00655934" w:rsidP="00AF4F09">
            <w:pPr>
              <w:spacing w:after="0" w:line="240" w:lineRule="auto"/>
              <w:contextualSpacing/>
              <w:jc w:val="center"/>
              <w:rPr>
                <w:rFonts w:eastAsia="Times New Roman" w:cstheme="minorHAnsi"/>
                <w:b/>
                <w:sz w:val="20"/>
                <w:szCs w:val="20"/>
              </w:rPr>
            </w:pPr>
            <w:r w:rsidRPr="00AF4F09">
              <w:rPr>
                <w:rFonts w:eastAsia="Times New Roman" w:cstheme="minorHAnsi"/>
                <w:b/>
                <w:sz w:val="20"/>
                <w:szCs w:val="20"/>
              </w:rPr>
              <w:t>15/01/23</w:t>
            </w:r>
          </w:p>
        </w:tc>
      </w:tr>
      <w:tr w:rsidR="001F16D4" w:rsidRPr="007C0612" w14:paraId="1FD0F797" w14:textId="659B80AD" w:rsidTr="3DFCB857">
        <w:trPr>
          <w:trHeight w:val="360"/>
          <w:jc w:val="center"/>
        </w:trPr>
        <w:tc>
          <w:tcPr>
            <w:tcW w:w="1343" w:type="dxa"/>
            <w:vMerge/>
            <w:vAlign w:val="center"/>
          </w:tcPr>
          <w:p w14:paraId="71A0C211" w14:textId="77777777" w:rsidR="001F16D4" w:rsidRPr="007C0612" w:rsidRDefault="001F16D4" w:rsidP="004654BD">
            <w:pPr>
              <w:spacing w:after="0" w:line="240" w:lineRule="auto"/>
              <w:contextualSpacing/>
              <w:rPr>
                <w:rFonts w:eastAsia="Times New Roman" w:cstheme="minorHAnsi"/>
                <w:b/>
                <w:sz w:val="20"/>
                <w:szCs w:val="20"/>
              </w:rPr>
            </w:pPr>
          </w:p>
        </w:tc>
        <w:tc>
          <w:tcPr>
            <w:tcW w:w="1425" w:type="dxa"/>
            <w:vMerge/>
            <w:vAlign w:val="center"/>
          </w:tcPr>
          <w:p w14:paraId="3F41F73E" w14:textId="77777777" w:rsidR="001F16D4" w:rsidRPr="007C0612" w:rsidRDefault="001F16D4" w:rsidP="004654BD">
            <w:pPr>
              <w:spacing w:after="0" w:line="240" w:lineRule="auto"/>
              <w:contextualSpacing/>
              <w:rPr>
                <w:rFonts w:eastAsia="Times New Roman" w:cstheme="minorHAnsi"/>
                <w:b/>
                <w:sz w:val="20"/>
                <w:szCs w:val="20"/>
              </w:rPr>
            </w:pPr>
          </w:p>
        </w:tc>
        <w:tc>
          <w:tcPr>
            <w:tcW w:w="3443" w:type="dxa"/>
          </w:tcPr>
          <w:p w14:paraId="60B6EEA5" w14:textId="60E0E26A" w:rsidR="001F16D4" w:rsidRPr="007C0612" w:rsidRDefault="00655934" w:rsidP="0039622B">
            <w:pPr>
              <w:autoSpaceDE w:val="0"/>
              <w:autoSpaceDN w:val="0"/>
              <w:adjustRightInd w:val="0"/>
              <w:spacing w:after="0" w:line="240" w:lineRule="auto"/>
              <w:rPr>
                <w:rFonts w:eastAsia="Times New Roman" w:cstheme="minorHAnsi"/>
                <w:sz w:val="20"/>
                <w:szCs w:val="20"/>
              </w:rPr>
            </w:pPr>
            <w:r w:rsidRPr="007C0612">
              <w:rPr>
                <w:rFonts w:eastAsia="Calibri" w:cstheme="minorHAnsi"/>
                <w:sz w:val="20"/>
                <w:szCs w:val="20"/>
              </w:rPr>
              <w:t xml:space="preserve">Revision </w:t>
            </w:r>
            <w:r w:rsidR="0039622B" w:rsidRPr="007C0612">
              <w:rPr>
                <w:rFonts w:eastAsia="Calibri" w:cstheme="minorHAnsi"/>
                <w:sz w:val="20"/>
                <w:szCs w:val="20"/>
              </w:rPr>
              <w:t xml:space="preserve">of </w:t>
            </w:r>
            <w:r w:rsidR="00F6240E" w:rsidRPr="007C0612">
              <w:rPr>
                <w:rFonts w:eastAsia="Calibri" w:cstheme="minorHAnsi"/>
                <w:sz w:val="20"/>
                <w:szCs w:val="20"/>
              </w:rPr>
              <w:t xml:space="preserve">integrated </w:t>
            </w:r>
            <w:r w:rsidR="00934759" w:rsidRPr="007C0612">
              <w:rPr>
                <w:rFonts w:eastAsia="Calibri" w:cstheme="minorHAnsi"/>
                <w:sz w:val="20"/>
                <w:szCs w:val="20"/>
              </w:rPr>
              <w:t>programme toolkit</w:t>
            </w:r>
            <w:r w:rsidRPr="007C0612">
              <w:rPr>
                <w:rFonts w:eastAsia="Calibri" w:cstheme="minorHAnsi"/>
                <w:sz w:val="20"/>
                <w:szCs w:val="20"/>
              </w:rPr>
              <w:t xml:space="preserve"> based on feedback from DRC (</w:t>
            </w:r>
            <w:r w:rsidRPr="007C0612">
              <w:rPr>
                <w:rFonts w:eastAsia="Times New Roman" w:cstheme="minorHAnsi"/>
                <w:sz w:val="20"/>
                <w:szCs w:val="20"/>
              </w:rPr>
              <w:t>allow for up to 10 working days for DRC to review).</w:t>
            </w:r>
          </w:p>
        </w:tc>
        <w:tc>
          <w:tcPr>
            <w:tcW w:w="1170" w:type="dxa"/>
            <w:vAlign w:val="center"/>
          </w:tcPr>
          <w:p w14:paraId="64EE2A13" w14:textId="2C3E39F8" w:rsidR="001F16D4" w:rsidRPr="007C0612" w:rsidRDefault="00655934" w:rsidP="004654BD">
            <w:pPr>
              <w:spacing w:after="0" w:line="240" w:lineRule="auto"/>
              <w:contextualSpacing/>
              <w:jc w:val="center"/>
              <w:rPr>
                <w:rFonts w:eastAsia="Times New Roman" w:cstheme="minorHAnsi"/>
                <w:b/>
                <w:sz w:val="20"/>
                <w:szCs w:val="20"/>
              </w:rPr>
            </w:pPr>
            <w:r w:rsidRPr="007C0612">
              <w:rPr>
                <w:rFonts w:eastAsia="Times New Roman" w:cstheme="minorHAnsi"/>
                <w:b/>
                <w:sz w:val="20"/>
                <w:szCs w:val="20"/>
              </w:rPr>
              <w:t>3</w:t>
            </w:r>
            <w:r w:rsidR="001F16D4" w:rsidRPr="007C0612">
              <w:rPr>
                <w:rFonts w:eastAsia="Times New Roman" w:cstheme="minorHAnsi"/>
                <w:b/>
                <w:sz w:val="20"/>
                <w:szCs w:val="20"/>
              </w:rPr>
              <w:t xml:space="preserve"> days</w:t>
            </w:r>
          </w:p>
        </w:tc>
        <w:tc>
          <w:tcPr>
            <w:tcW w:w="1152" w:type="dxa"/>
            <w:vAlign w:val="center"/>
          </w:tcPr>
          <w:p w14:paraId="19A4506E" w14:textId="56DD080C" w:rsidR="001F16D4" w:rsidRPr="00AF4F09" w:rsidRDefault="00655934" w:rsidP="00AF4F09">
            <w:pPr>
              <w:spacing w:after="0" w:line="240" w:lineRule="auto"/>
              <w:contextualSpacing/>
              <w:jc w:val="center"/>
              <w:rPr>
                <w:rFonts w:eastAsia="Times New Roman" w:cstheme="minorHAnsi"/>
                <w:b/>
                <w:sz w:val="20"/>
                <w:szCs w:val="20"/>
              </w:rPr>
            </w:pPr>
            <w:r w:rsidRPr="00AF4F09">
              <w:rPr>
                <w:rFonts w:eastAsia="Times New Roman" w:cstheme="minorHAnsi"/>
                <w:b/>
                <w:sz w:val="20"/>
                <w:szCs w:val="20"/>
              </w:rPr>
              <w:t>31/01/24</w:t>
            </w:r>
          </w:p>
        </w:tc>
      </w:tr>
      <w:tr w:rsidR="001F16D4" w:rsidRPr="007C0612" w14:paraId="503604D2" w14:textId="3DEE5F85" w:rsidTr="3DFCB857">
        <w:trPr>
          <w:trHeight w:val="450"/>
          <w:jc w:val="center"/>
        </w:trPr>
        <w:tc>
          <w:tcPr>
            <w:tcW w:w="1343" w:type="dxa"/>
            <w:vMerge/>
            <w:vAlign w:val="center"/>
          </w:tcPr>
          <w:p w14:paraId="031B0240" w14:textId="77777777" w:rsidR="001F16D4" w:rsidRPr="007C0612" w:rsidRDefault="001F16D4" w:rsidP="004654BD">
            <w:pPr>
              <w:spacing w:after="0" w:line="240" w:lineRule="auto"/>
              <w:contextualSpacing/>
              <w:rPr>
                <w:rFonts w:eastAsia="Times New Roman" w:cstheme="minorHAnsi"/>
                <w:b/>
                <w:sz w:val="20"/>
                <w:szCs w:val="20"/>
              </w:rPr>
            </w:pPr>
          </w:p>
        </w:tc>
        <w:tc>
          <w:tcPr>
            <w:tcW w:w="1425" w:type="dxa"/>
            <w:vMerge/>
            <w:vAlign w:val="center"/>
          </w:tcPr>
          <w:p w14:paraId="3E31FC56" w14:textId="77777777" w:rsidR="001F16D4" w:rsidRPr="007C0612" w:rsidRDefault="001F16D4" w:rsidP="004654BD">
            <w:pPr>
              <w:spacing w:after="0" w:line="240" w:lineRule="auto"/>
              <w:contextualSpacing/>
              <w:rPr>
                <w:rFonts w:eastAsia="Times New Roman" w:cstheme="minorHAnsi"/>
                <w:b/>
                <w:sz w:val="20"/>
                <w:szCs w:val="20"/>
              </w:rPr>
            </w:pPr>
          </w:p>
        </w:tc>
        <w:tc>
          <w:tcPr>
            <w:tcW w:w="3443" w:type="dxa"/>
          </w:tcPr>
          <w:p w14:paraId="1EAA33BB" w14:textId="3757AEE6" w:rsidR="001F16D4" w:rsidRPr="007C0612" w:rsidRDefault="001F16D4" w:rsidP="0039622B">
            <w:pPr>
              <w:autoSpaceDE w:val="0"/>
              <w:autoSpaceDN w:val="0"/>
              <w:adjustRightInd w:val="0"/>
              <w:spacing w:after="0" w:line="240" w:lineRule="auto"/>
              <w:rPr>
                <w:rFonts w:eastAsia="Times New Roman" w:cstheme="minorHAnsi"/>
                <w:sz w:val="20"/>
                <w:szCs w:val="20"/>
              </w:rPr>
            </w:pPr>
            <w:r w:rsidRPr="007C0612">
              <w:rPr>
                <w:rFonts w:eastAsia="Times New Roman" w:cstheme="minorHAnsi"/>
                <w:sz w:val="20"/>
                <w:szCs w:val="20"/>
              </w:rPr>
              <w:t xml:space="preserve">Presentation of final </w:t>
            </w:r>
            <w:r w:rsidR="00F6240E" w:rsidRPr="007C0612">
              <w:rPr>
                <w:rFonts w:eastAsia="Times New Roman" w:cstheme="minorHAnsi"/>
                <w:sz w:val="20"/>
                <w:szCs w:val="20"/>
              </w:rPr>
              <w:t xml:space="preserve">version of integrated </w:t>
            </w:r>
            <w:r w:rsidR="00934759" w:rsidRPr="007C0612">
              <w:rPr>
                <w:rFonts w:eastAsia="Times New Roman" w:cstheme="minorHAnsi"/>
                <w:sz w:val="20"/>
                <w:szCs w:val="20"/>
              </w:rPr>
              <w:t xml:space="preserve">programme toolkit </w:t>
            </w:r>
            <w:r w:rsidRPr="007C0612">
              <w:rPr>
                <w:rFonts w:eastAsia="Times New Roman" w:cstheme="minorHAnsi"/>
                <w:sz w:val="20"/>
                <w:szCs w:val="20"/>
              </w:rPr>
              <w:t>to DRC</w:t>
            </w:r>
          </w:p>
        </w:tc>
        <w:tc>
          <w:tcPr>
            <w:tcW w:w="1170" w:type="dxa"/>
            <w:vAlign w:val="center"/>
          </w:tcPr>
          <w:p w14:paraId="028F582A" w14:textId="332834A1" w:rsidR="001F16D4" w:rsidRPr="007C0612" w:rsidRDefault="009E3E59" w:rsidP="004654BD">
            <w:pPr>
              <w:spacing w:after="0" w:line="240" w:lineRule="auto"/>
              <w:contextualSpacing/>
              <w:jc w:val="center"/>
              <w:rPr>
                <w:rFonts w:eastAsia="Times New Roman" w:cstheme="minorHAnsi"/>
                <w:b/>
                <w:sz w:val="20"/>
                <w:szCs w:val="20"/>
              </w:rPr>
            </w:pPr>
            <w:r w:rsidRPr="007C0612">
              <w:rPr>
                <w:rFonts w:eastAsia="Times New Roman" w:cstheme="minorHAnsi"/>
                <w:b/>
                <w:sz w:val="20"/>
                <w:szCs w:val="20"/>
              </w:rPr>
              <w:t>3 days</w:t>
            </w:r>
          </w:p>
        </w:tc>
        <w:tc>
          <w:tcPr>
            <w:tcW w:w="1152" w:type="dxa"/>
            <w:vAlign w:val="center"/>
          </w:tcPr>
          <w:p w14:paraId="7CD3574A" w14:textId="66874B0F" w:rsidR="001F16D4" w:rsidRPr="00AF4F09" w:rsidRDefault="00AF4F09" w:rsidP="00AF4F09">
            <w:pPr>
              <w:spacing w:after="0" w:line="240" w:lineRule="auto"/>
              <w:contextualSpacing/>
              <w:jc w:val="center"/>
              <w:rPr>
                <w:rFonts w:eastAsia="Times New Roman" w:cstheme="minorHAnsi"/>
                <w:b/>
                <w:sz w:val="20"/>
                <w:szCs w:val="20"/>
              </w:rPr>
            </w:pPr>
            <w:r w:rsidRPr="00AF4F09">
              <w:rPr>
                <w:rFonts w:eastAsia="Times New Roman" w:cstheme="minorHAnsi"/>
                <w:b/>
                <w:sz w:val="20"/>
                <w:szCs w:val="20"/>
              </w:rPr>
              <w:t>02/</w:t>
            </w:r>
            <w:r w:rsidR="00814383" w:rsidRPr="00AF4F09">
              <w:rPr>
                <w:rFonts w:eastAsia="Times New Roman" w:cstheme="minorHAnsi"/>
                <w:b/>
                <w:sz w:val="20"/>
                <w:szCs w:val="20"/>
              </w:rPr>
              <w:t>0</w:t>
            </w:r>
            <w:r w:rsidRPr="00AF4F09">
              <w:rPr>
                <w:rFonts w:eastAsia="Times New Roman" w:cstheme="minorHAnsi"/>
                <w:b/>
                <w:sz w:val="20"/>
                <w:szCs w:val="20"/>
              </w:rPr>
              <w:t>2</w:t>
            </w:r>
            <w:r w:rsidR="00814383" w:rsidRPr="00AF4F09">
              <w:rPr>
                <w:rFonts w:eastAsia="Times New Roman" w:cstheme="minorHAnsi"/>
                <w:b/>
                <w:sz w:val="20"/>
                <w:szCs w:val="20"/>
              </w:rPr>
              <w:t>/2</w:t>
            </w:r>
            <w:r w:rsidRPr="00AF4F09">
              <w:rPr>
                <w:rFonts w:eastAsia="Times New Roman" w:cstheme="minorHAnsi"/>
                <w:b/>
                <w:sz w:val="20"/>
                <w:szCs w:val="20"/>
              </w:rPr>
              <w:t>4</w:t>
            </w:r>
          </w:p>
        </w:tc>
      </w:tr>
      <w:tr w:rsidR="001F16D4" w:rsidRPr="007C0612" w14:paraId="69BA1556" w14:textId="2615FF9F" w:rsidTr="3DFCB857">
        <w:trPr>
          <w:jc w:val="center"/>
        </w:trPr>
        <w:tc>
          <w:tcPr>
            <w:tcW w:w="6211" w:type="dxa"/>
            <w:gridSpan w:val="3"/>
            <w:shd w:val="clear" w:color="auto" w:fill="F2F2F2" w:themeFill="background1" w:themeFillShade="F2"/>
            <w:vAlign w:val="center"/>
          </w:tcPr>
          <w:p w14:paraId="1FD394F4" w14:textId="0BAE4E38" w:rsidR="001F16D4" w:rsidRPr="007C0612" w:rsidRDefault="001F16D4" w:rsidP="001A5AB3">
            <w:pPr>
              <w:autoSpaceDE w:val="0"/>
              <w:autoSpaceDN w:val="0"/>
              <w:adjustRightInd w:val="0"/>
              <w:spacing w:after="0" w:line="240" w:lineRule="auto"/>
              <w:jc w:val="center"/>
              <w:rPr>
                <w:rFonts w:eastAsia="Times New Roman" w:cstheme="minorHAnsi"/>
                <w:b/>
                <w:bCs/>
                <w:sz w:val="20"/>
                <w:szCs w:val="20"/>
              </w:rPr>
            </w:pPr>
            <w:r w:rsidRPr="007C0612">
              <w:rPr>
                <w:rFonts w:eastAsia="Times New Roman" w:cstheme="minorHAnsi"/>
                <w:b/>
                <w:bCs/>
                <w:sz w:val="20"/>
                <w:szCs w:val="20"/>
              </w:rPr>
              <w:t>Total number days</w:t>
            </w:r>
          </w:p>
        </w:tc>
        <w:tc>
          <w:tcPr>
            <w:tcW w:w="1170" w:type="dxa"/>
            <w:vAlign w:val="center"/>
          </w:tcPr>
          <w:p w14:paraId="130609FE" w14:textId="425DC37B" w:rsidR="001F16D4" w:rsidRPr="007C0612" w:rsidRDefault="001F16D4" w:rsidP="001A5AB3">
            <w:pPr>
              <w:spacing w:after="0" w:line="240" w:lineRule="auto"/>
              <w:contextualSpacing/>
              <w:jc w:val="center"/>
              <w:rPr>
                <w:rFonts w:eastAsia="Times New Roman" w:cstheme="minorHAnsi"/>
                <w:b/>
                <w:sz w:val="20"/>
                <w:szCs w:val="20"/>
              </w:rPr>
            </w:pPr>
            <w:r w:rsidRPr="007C0612">
              <w:rPr>
                <w:rFonts w:eastAsia="Times New Roman" w:cstheme="minorHAnsi"/>
                <w:b/>
                <w:sz w:val="20"/>
                <w:szCs w:val="20"/>
              </w:rPr>
              <w:t xml:space="preserve"> </w:t>
            </w:r>
            <w:r w:rsidR="00604282" w:rsidRPr="007C0612">
              <w:rPr>
                <w:rFonts w:eastAsia="Times New Roman" w:cstheme="minorHAnsi"/>
                <w:b/>
                <w:sz w:val="20"/>
                <w:szCs w:val="20"/>
              </w:rPr>
              <w:t>62</w:t>
            </w:r>
            <w:r w:rsidR="00655934" w:rsidRPr="007C0612">
              <w:rPr>
                <w:rFonts w:eastAsia="Times New Roman" w:cstheme="minorHAnsi"/>
                <w:b/>
                <w:sz w:val="20"/>
                <w:szCs w:val="20"/>
              </w:rPr>
              <w:t xml:space="preserve"> </w:t>
            </w:r>
            <w:r w:rsidRPr="007C0612">
              <w:rPr>
                <w:rFonts w:eastAsia="Times New Roman" w:cstheme="minorHAnsi"/>
                <w:b/>
                <w:sz w:val="20"/>
                <w:szCs w:val="20"/>
              </w:rPr>
              <w:t>days</w:t>
            </w:r>
          </w:p>
        </w:tc>
        <w:tc>
          <w:tcPr>
            <w:tcW w:w="1152" w:type="dxa"/>
            <w:vAlign w:val="center"/>
          </w:tcPr>
          <w:p w14:paraId="34FC4C1B" w14:textId="77777777" w:rsidR="001F16D4" w:rsidRPr="007C0612" w:rsidRDefault="001F16D4" w:rsidP="001F16D4">
            <w:pPr>
              <w:spacing w:after="0" w:line="240" w:lineRule="auto"/>
              <w:contextualSpacing/>
              <w:jc w:val="center"/>
              <w:rPr>
                <w:rFonts w:eastAsia="Times New Roman" w:cstheme="minorHAnsi"/>
                <w:b/>
                <w:sz w:val="20"/>
                <w:szCs w:val="20"/>
              </w:rPr>
            </w:pPr>
          </w:p>
        </w:tc>
      </w:tr>
    </w:tbl>
    <w:p w14:paraId="1868BD82" w14:textId="3A5C0C09" w:rsidR="0003667C" w:rsidRPr="007C0612" w:rsidRDefault="0003667C" w:rsidP="004654BD">
      <w:pPr>
        <w:shd w:val="clear" w:color="auto" w:fill="FFFFFF"/>
        <w:spacing w:after="0" w:line="240" w:lineRule="auto"/>
        <w:jc w:val="both"/>
        <w:textAlignment w:val="baseline"/>
        <w:rPr>
          <w:rFonts w:eastAsiaTheme="majorEastAsia" w:cstheme="minorHAnsi"/>
          <w:bCs/>
        </w:rPr>
      </w:pPr>
    </w:p>
    <w:p w14:paraId="7A307D70" w14:textId="7509C425" w:rsidR="00E56602" w:rsidRPr="007C0612" w:rsidRDefault="008F6EC8" w:rsidP="004654BD">
      <w:pPr>
        <w:shd w:val="clear" w:color="auto" w:fill="FFFFFF"/>
        <w:spacing w:after="0" w:line="240" w:lineRule="auto"/>
        <w:jc w:val="both"/>
        <w:textAlignment w:val="baseline"/>
        <w:rPr>
          <w:rFonts w:eastAsiaTheme="majorEastAsia" w:cstheme="minorHAnsi"/>
          <w:bCs/>
        </w:rPr>
      </w:pPr>
      <w:r w:rsidRPr="007C0612">
        <w:rPr>
          <w:rFonts w:eastAsiaTheme="majorEastAsia" w:cstheme="minorHAnsi"/>
          <w:bCs/>
        </w:rPr>
        <w:t>The</w:t>
      </w:r>
      <w:r w:rsidR="00944A6B" w:rsidRPr="007C0612">
        <w:rPr>
          <w:rFonts w:eastAsiaTheme="majorEastAsia" w:cstheme="minorHAnsi"/>
          <w:bCs/>
        </w:rPr>
        <w:t xml:space="preserve"> </w:t>
      </w:r>
      <w:r w:rsidRPr="007C0612">
        <w:rPr>
          <w:rFonts w:eastAsiaTheme="majorEastAsia" w:cstheme="minorHAnsi"/>
          <w:bCs/>
        </w:rPr>
        <w:t>deliverables from this consultancy</w:t>
      </w:r>
      <w:r w:rsidR="007676E2" w:rsidRPr="007C0612">
        <w:rPr>
          <w:rFonts w:eastAsiaTheme="majorEastAsia" w:cstheme="minorHAnsi"/>
          <w:bCs/>
        </w:rPr>
        <w:t xml:space="preserve"> </w:t>
      </w:r>
      <w:r w:rsidR="009E729A" w:rsidRPr="007C0612">
        <w:rPr>
          <w:rFonts w:eastAsiaTheme="majorEastAsia" w:cstheme="minorHAnsi"/>
          <w:bCs/>
        </w:rPr>
        <w:t>should be delivered by email</w:t>
      </w:r>
      <w:r w:rsidR="00FD0D5B" w:rsidRPr="007C0612">
        <w:rPr>
          <w:rFonts w:eastAsiaTheme="majorEastAsia" w:cstheme="minorHAnsi"/>
          <w:bCs/>
        </w:rPr>
        <w:t xml:space="preserve"> in English</w:t>
      </w:r>
      <w:r w:rsidR="009E729A" w:rsidRPr="007C0612">
        <w:rPr>
          <w:rFonts w:eastAsiaTheme="majorEastAsia" w:cstheme="minorHAnsi"/>
          <w:bCs/>
        </w:rPr>
        <w:t xml:space="preserve">. </w:t>
      </w:r>
    </w:p>
    <w:p w14:paraId="2C30A3E8" w14:textId="77777777" w:rsidR="00203305" w:rsidRPr="007C0612" w:rsidRDefault="00203305" w:rsidP="004654BD">
      <w:pPr>
        <w:shd w:val="clear" w:color="auto" w:fill="FFFFFF"/>
        <w:spacing w:after="0" w:line="240" w:lineRule="auto"/>
        <w:jc w:val="both"/>
        <w:textAlignment w:val="baseline"/>
        <w:rPr>
          <w:rFonts w:eastAsiaTheme="majorEastAsia" w:cstheme="minorHAnsi"/>
          <w:bCs/>
          <w:sz w:val="20"/>
          <w:szCs w:val="20"/>
        </w:rPr>
      </w:pPr>
    </w:p>
    <w:p w14:paraId="51576352" w14:textId="41780A06" w:rsidR="00CA7AA2" w:rsidRPr="007C0612" w:rsidRDefault="00CA7AA2" w:rsidP="00381258">
      <w:pPr>
        <w:pStyle w:val="Heading1"/>
        <w:numPr>
          <w:ilvl w:val="0"/>
          <w:numId w:val="3"/>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7C0612">
        <w:rPr>
          <w:rFonts w:asciiTheme="minorHAnsi" w:hAnsiTheme="minorHAnsi" w:cstheme="minorHAnsi"/>
          <w:b w:val="0"/>
          <w:bCs w:val="0"/>
          <w:color w:val="C00000"/>
          <w:sz w:val="36"/>
          <w:szCs w:val="36"/>
          <w:lang w:val="en-GB"/>
        </w:rPr>
        <w:t>Duration</w:t>
      </w:r>
      <w:r w:rsidR="009B2E8E" w:rsidRPr="007C0612">
        <w:rPr>
          <w:rFonts w:asciiTheme="minorHAnsi" w:hAnsiTheme="minorHAnsi" w:cstheme="minorHAnsi"/>
          <w:b w:val="0"/>
          <w:bCs w:val="0"/>
          <w:color w:val="C00000"/>
          <w:sz w:val="36"/>
          <w:szCs w:val="36"/>
          <w:lang w:val="en-GB"/>
        </w:rPr>
        <w:t>, timeline, and payment</w:t>
      </w:r>
    </w:p>
    <w:p w14:paraId="3A68340C" w14:textId="411925FC" w:rsidR="00883593" w:rsidRPr="007C0612" w:rsidRDefault="00041F2B" w:rsidP="77CCC78C">
      <w:pPr>
        <w:spacing w:after="0" w:line="240" w:lineRule="auto"/>
        <w:rPr>
          <w:b/>
          <w:bCs/>
        </w:rPr>
      </w:pPr>
      <w:r w:rsidRPr="77CCC78C">
        <w:t xml:space="preserve">The total expected duration to complete the assignment will be no more than </w:t>
      </w:r>
      <w:r w:rsidR="0D7D4D88" w:rsidRPr="77CCC78C">
        <w:rPr>
          <w:b/>
          <w:bCs/>
        </w:rPr>
        <w:t>62</w:t>
      </w:r>
      <w:r w:rsidR="0050482C" w:rsidRPr="77CCC78C">
        <w:rPr>
          <w:b/>
          <w:bCs/>
        </w:rPr>
        <w:t xml:space="preserve"> </w:t>
      </w:r>
      <w:r w:rsidR="00405E35" w:rsidRPr="77CCC78C">
        <w:rPr>
          <w:b/>
          <w:bCs/>
        </w:rPr>
        <w:t>working days.</w:t>
      </w:r>
      <w:r w:rsidR="00883593" w:rsidRPr="77CCC78C">
        <w:rPr>
          <w:b/>
          <w:bCs/>
        </w:rPr>
        <w:t xml:space="preserve"> </w:t>
      </w:r>
    </w:p>
    <w:p w14:paraId="331A0E5F" w14:textId="3135C4E5" w:rsidR="00883593" w:rsidRPr="007C0612" w:rsidRDefault="00477520" w:rsidP="77CCC78C">
      <w:pPr>
        <w:tabs>
          <w:tab w:val="left" w:pos="2090"/>
        </w:tabs>
        <w:spacing w:after="0" w:line="240" w:lineRule="auto"/>
        <w:rPr>
          <w:b/>
          <w:bCs/>
        </w:rPr>
      </w:pPr>
      <w:r w:rsidRPr="007C0612">
        <w:rPr>
          <w:rFonts w:cstheme="minorHAnsi"/>
        </w:rPr>
        <w:tab/>
      </w:r>
    </w:p>
    <w:p w14:paraId="75AA5FD5" w14:textId="77A65CE1" w:rsidR="00CA46CD" w:rsidRPr="007C0612" w:rsidRDefault="00CA46CD" w:rsidP="77CCC78C">
      <w:pPr>
        <w:spacing w:after="0" w:line="240" w:lineRule="auto"/>
        <w:rPr>
          <w:b/>
          <w:bCs/>
        </w:rPr>
      </w:pPr>
      <w:r w:rsidRPr="77CCC78C">
        <w:t xml:space="preserve">The consultant </w:t>
      </w:r>
      <w:r w:rsidR="00BB6689" w:rsidRPr="77CCC78C">
        <w:t xml:space="preserve">shall </w:t>
      </w:r>
      <w:r w:rsidRPr="77CCC78C">
        <w:t xml:space="preserve">be prepared to complete the assignment no later than </w:t>
      </w:r>
      <w:r w:rsidR="1F77C5B7" w:rsidRPr="77CCC78C">
        <w:rPr>
          <w:b/>
          <w:bCs/>
        </w:rPr>
        <w:t>02</w:t>
      </w:r>
      <w:r w:rsidR="005E2CB8" w:rsidRPr="77CCC78C">
        <w:rPr>
          <w:b/>
          <w:bCs/>
        </w:rPr>
        <w:t xml:space="preserve"> </w:t>
      </w:r>
      <w:r w:rsidR="6CCFC020" w:rsidRPr="77CCC78C">
        <w:rPr>
          <w:b/>
          <w:bCs/>
        </w:rPr>
        <w:t>February 202</w:t>
      </w:r>
      <w:r w:rsidR="00D73220">
        <w:rPr>
          <w:b/>
          <w:bCs/>
        </w:rPr>
        <w:t>4</w:t>
      </w:r>
      <w:r w:rsidR="6CCFC020" w:rsidRPr="77CCC78C">
        <w:rPr>
          <w:b/>
          <w:bCs/>
        </w:rPr>
        <w:t xml:space="preserve">. </w:t>
      </w:r>
    </w:p>
    <w:p w14:paraId="0F108572" w14:textId="77777777" w:rsidR="003723AF" w:rsidRPr="007C0612" w:rsidRDefault="003723AF" w:rsidP="004654BD">
      <w:pPr>
        <w:spacing w:after="0" w:line="240" w:lineRule="auto"/>
        <w:rPr>
          <w:rFonts w:cstheme="minorHAnsi"/>
          <w:b/>
          <w:bCs/>
        </w:rPr>
      </w:pPr>
    </w:p>
    <w:tbl>
      <w:tblPr>
        <w:tblStyle w:val="TableGrid"/>
        <w:tblW w:w="0" w:type="auto"/>
        <w:tblLook w:val="04A0" w:firstRow="1" w:lastRow="0" w:firstColumn="1" w:lastColumn="0" w:noHBand="0" w:noVBand="1"/>
      </w:tblPr>
      <w:tblGrid>
        <w:gridCol w:w="4405"/>
        <w:gridCol w:w="1800"/>
        <w:gridCol w:w="1440"/>
        <w:gridCol w:w="1373"/>
      </w:tblGrid>
      <w:tr w:rsidR="00883593" w:rsidRPr="007C0612" w14:paraId="61242EF1" w14:textId="742847CE" w:rsidTr="77CCC78C">
        <w:trPr>
          <w:trHeight w:val="300"/>
          <w:tblHeader/>
        </w:trPr>
        <w:tc>
          <w:tcPr>
            <w:tcW w:w="4405" w:type="dxa"/>
            <w:shd w:val="clear" w:color="auto" w:fill="E7E6E6" w:themeFill="background2"/>
          </w:tcPr>
          <w:p w14:paraId="1FCABB3B" w14:textId="7EF21787" w:rsidR="00883593" w:rsidRPr="007C0612" w:rsidRDefault="00883593" w:rsidP="00105818">
            <w:pPr>
              <w:spacing w:after="0" w:line="240" w:lineRule="auto"/>
              <w:jc w:val="center"/>
              <w:rPr>
                <w:rFonts w:cstheme="minorHAnsi"/>
                <w:b/>
                <w:bCs/>
              </w:rPr>
            </w:pPr>
            <w:r w:rsidRPr="007C0612">
              <w:rPr>
                <w:rFonts w:cstheme="minorHAnsi"/>
                <w:b/>
                <w:bCs/>
              </w:rPr>
              <w:t>Deliverables</w:t>
            </w:r>
          </w:p>
        </w:tc>
        <w:tc>
          <w:tcPr>
            <w:tcW w:w="1800" w:type="dxa"/>
            <w:shd w:val="clear" w:color="auto" w:fill="E7E6E6" w:themeFill="background2"/>
          </w:tcPr>
          <w:p w14:paraId="3F7D9B67" w14:textId="67E8A476" w:rsidR="00883593" w:rsidRPr="007C0612" w:rsidRDefault="00883593" w:rsidP="00105818">
            <w:pPr>
              <w:spacing w:after="0" w:line="240" w:lineRule="auto"/>
              <w:jc w:val="center"/>
              <w:rPr>
                <w:rFonts w:cstheme="minorHAnsi"/>
                <w:b/>
                <w:bCs/>
              </w:rPr>
            </w:pPr>
            <w:r w:rsidRPr="007C0612">
              <w:rPr>
                <w:rFonts w:cstheme="minorHAnsi"/>
                <w:b/>
                <w:bCs/>
              </w:rPr>
              <w:t>Due Date</w:t>
            </w:r>
          </w:p>
        </w:tc>
        <w:tc>
          <w:tcPr>
            <w:tcW w:w="1440" w:type="dxa"/>
            <w:shd w:val="clear" w:color="auto" w:fill="E7E6E6" w:themeFill="background2"/>
          </w:tcPr>
          <w:p w14:paraId="50BF9782" w14:textId="4293F547" w:rsidR="00883593" w:rsidRPr="007C0612" w:rsidRDefault="00883593" w:rsidP="00105818">
            <w:pPr>
              <w:spacing w:after="0" w:line="240" w:lineRule="auto"/>
              <w:jc w:val="center"/>
              <w:rPr>
                <w:rFonts w:cstheme="minorHAnsi"/>
                <w:b/>
                <w:bCs/>
              </w:rPr>
            </w:pPr>
            <w:r w:rsidRPr="007C0612">
              <w:rPr>
                <w:rFonts w:cstheme="minorHAnsi"/>
                <w:b/>
                <w:bCs/>
              </w:rPr>
              <w:t>Approved by</w:t>
            </w:r>
          </w:p>
        </w:tc>
        <w:tc>
          <w:tcPr>
            <w:tcW w:w="1373" w:type="dxa"/>
            <w:shd w:val="clear" w:color="auto" w:fill="E7E6E6" w:themeFill="background2"/>
          </w:tcPr>
          <w:p w14:paraId="4857A95D" w14:textId="3553766C" w:rsidR="00883593" w:rsidRPr="007C0612" w:rsidRDefault="00883593" w:rsidP="00105818">
            <w:pPr>
              <w:spacing w:after="0" w:line="240" w:lineRule="auto"/>
              <w:jc w:val="center"/>
              <w:rPr>
                <w:rFonts w:cstheme="minorHAnsi"/>
                <w:b/>
                <w:bCs/>
              </w:rPr>
            </w:pPr>
            <w:r w:rsidRPr="007C0612">
              <w:rPr>
                <w:rFonts w:cstheme="minorHAnsi"/>
                <w:b/>
                <w:bCs/>
              </w:rPr>
              <w:t>Payment</w:t>
            </w:r>
          </w:p>
        </w:tc>
      </w:tr>
      <w:tr w:rsidR="00385D3B" w:rsidRPr="007C0612" w14:paraId="3D69C50B" w14:textId="6609349E" w:rsidTr="77CCC78C">
        <w:trPr>
          <w:trHeight w:val="300"/>
        </w:trPr>
        <w:tc>
          <w:tcPr>
            <w:tcW w:w="4405" w:type="dxa"/>
          </w:tcPr>
          <w:p w14:paraId="4429AFCA" w14:textId="316E0153" w:rsidR="00385D3B" w:rsidRPr="007C0612" w:rsidRDefault="256BD0AB" w:rsidP="77CCC78C">
            <w:pPr>
              <w:spacing w:after="0" w:line="240" w:lineRule="auto"/>
              <w:rPr>
                <w:b/>
                <w:bCs/>
              </w:rPr>
            </w:pPr>
            <w:r w:rsidRPr="77CCC78C">
              <w:rPr>
                <w:b/>
                <w:bCs/>
              </w:rPr>
              <w:t>Inception report</w:t>
            </w:r>
            <w:r w:rsidR="690FC436" w:rsidRPr="77CCC78C">
              <w:rPr>
                <w:b/>
                <w:bCs/>
              </w:rPr>
              <w:t xml:space="preserve"> + workshop </w:t>
            </w:r>
            <w:r w:rsidR="22ABC511" w:rsidRPr="77CCC78C">
              <w:rPr>
                <w:b/>
                <w:bCs/>
              </w:rPr>
              <w:t xml:space="preserve">session </w:t>
            </w:r>
            <w:r w:rsidR="623C74B0" w:rsidRPr="77CCC78C">
              <w:rPr>
                <w:b/>
                <w:bCs/>
              </w:rPr>
              <w:t>outline</w:t>
            </w:r>
          </w:p>
        </w:tc>
        <w:tc>
          <w:tcPr>
            <w:tcW w:w="1800" w:type="dxa"/>
          </w:tcPr>
          <w:p w14:paraId="0E49A2DD" w14:textId="08EFAD42" w:rsidR="00385D3B" w:rsidRPr="007C0612" w:rsidRDefault="690FC436" w:rsidP="77CCC78C">
            <w:pPr>
              <w:spacing w:after="0" w:line="240" w:lineRule="auto"/>
            </w:pPr>
            <w:r w:rsidRPr="77CCC78C">
              <w:t>28</w:t>
            </w:r>
            <w:r w:rsidR="0613AC2F" w:rsidRPr="77CCC78C">
              <w:t xml:space="preserve"> August </w:t>
            </w:r>
            <w:r w:rsidR="256BD0AB" w:rsidRPr="77CCC78C">
              <w:t>23</w:t>
            </w:r>
          </w:p>
        </w:tc>
        <w:tc>
          <w:tcPr>
            <w:tcW w:w="1440" w:type="dxa"/>
          </w:tcPr>
          <w:p w14:paraId="39F9C0E4" w14:textId="41D0ECA3" w:rsidR="00385D3B" w:rsidRPr="007C0612" w:rsidRDefault="256BD0AB" w:rsidP="77CCC78C">
            <w:pPr>
              <w:spacing w:after="0" w:line="240" w:lineRule="auto"/>
              <w:jc w:val="center"/>
            </w:pPr>
            <w:r w:rsidRPr="77CCC78C">
              <w:t>DRC</w:t>
            </w:r>
          </w:p>
        </w:tc>
        <w:tc>
          <w:tcPr>
            <w:tcW w:w="1373" w:type="dxa"/>
          </w:tcPr>
          <w:p w14:paraId="0A347774" w14:textId="587E9B77" w:rsidR="00385D3B" w:rsidRPr="007C0612" w:rsidRDefault="48495B05" w:rsidP="77CCC78C">
            <w:pPr>
              <w:spacing w:after="0" w:line="240" w:lineRule="auto"/>
              <w:jc w:val="center"/>
            </w:pPr>
            <w:r>
              <w:t>30</w:t>
            </w:r>
            <w:r w:rsidR="6649E9B5">
              <w:t xml:space="preserve"> </w:t>
            </w:r>
            <w:r w:rsidR="256BD0AB">
              <w:t>%</w:t>
            </w:r>
          </w:p>
        </w:tc>
      </w:tr>
      <w:tr w:rsidR="001E0AD8" w:rsidRPr="007C0612" w14:paraId="1AB4F8E6" w14:textId="77777777" w:rsidTr="77CCC78C">
        <w:trPr>
          <w:trHeight w:val="550"/>
        </w:trPr>
        <w:tc>
          <w:tcPr>
            <w:tcW w:w="4405" w:type="dxa"/>
          </w:tcPr>
          <w:p w14:paraId="662942F3" w14:textId="59F05BDC" w:rsidR="001E0AD8" w:rsidRPr="007C0612" w:rsidRDefault="001E0AD8" w:rsidP="00105818">
            <w:pPr>
              <w:spacing w:after="0" w:line="240" w:lineRule="auto"/>
              <w:rPr>
                <w:rFonts w:cstheme="minorHAnsi"/>
                <w:b/>
                <w:bCs/>
              </w:rPr>
            </w:pPr>
            <w:r w:rsidRPr="007C0612">
              <w:rPr>
                <w:rFonts w:cstheme="minorHAnsi"/>
                <w:b/>
                <w:bCs/>
              </w:rPr>
              <w:t xml:space="preserve">Final version of </w:t>
            </w:r>
            <w:r w:rsidR="00814383" w:rsidRPr="007C0612">
              <w:rPr>
                <w:rFonts w:cstheme="minorHAnsi"/>
                <w:b/>
                <w:bCs/>
              </w:rPr>
              <w:t>Comparative study</w:t>
            </w:r>
            <w:r w:rsidRPr="007C0612">
              <w:rPr>
                <w:rFonts w:cstheme="minorHAnsi"/>
                <w:b/>
                <w:bCs/>
              </w:rPr>
              <w:t xml:space="preserve"> and presentation to DRC</w:t>
            </w:r>
          </w:p>
        </w:tc>
        <w:tc>
          <w:tcPr>
            <w:tcW w:w="1800" w:type="dxa"/>
          </w:tcPr>
          <w:p w14:paraId="57FA4682" w14:textId="6FE052FA" w:rsidR="001E0AD8" w:rsidRPr="007C0612" w:rsidRDefault="00814383" w:rsidP="00814383">
            <w:pPr>
              <w:spacing w:after="0" w:line="240" w:lineRule="auto"/>
              <w:rPr>
                <w:rFonts w:cstheme="minorHAnsi"/>
              </w:rPr>
            </w:pPr>
            <w:r w:rsidRPr="007C0612">
              <w:rPr>
                <w:rFonts w:cstheme="minorHAnsi"/>
              </w:rPr>
              <w:t>15 Dec. 2023</w:t>
            </w:r>
          </w:p>
        </w:tc>
        <w:tc>
          <w:tcPr>
            <w:tcW w:w="1440" w:type="dxa"/>
          </w:tcPr>
          <w:p w14:paraId="376FC816" w14:textId="77777777" w:rsidR="001E0AD8" w:rsidRPr="007C0612" w:rsidRDefault="001E0AD8" w:rsidP="00105818">
            <w:pPr>
              <w:spacing w:after="0" w:line="240" w:lineRule="auto"/>
              <w:jc w:val="center"/>
              <w:rPr>
                <w:rFonts w:cstheme="minorHAnsi"/>
              </w:rPr>
            </w:pPr>
            <w:r w:rsidRPr="007C0612">
              <w:rPr>
                <w:rFonts w:cstheme="minorHAnsi"/>
              </w:rPr>
              <w:t>DRC</w:t>
            </w:r>
          </w:p>
        </w:tc>
        <w:tc>
          <w:tcPr>
            <w:tcW w:w="1373" w:type="dxa"/>
          </w:tcPr>
          <w:p w14:paraId="565BCC2F" w14:textId="69330413" w:rsidR="001E0AD8" w:rsidRPr="007C0612" w:rsidRDefault="414DBC69" w:rsidP="00105818">
            <w:pPr>
              <w:spacing w:after="0" w:line="240" w:lineRule="auto"/>
              <w:jc w:val="center"/>
            </w:pPr>
            <w:r>
              <w:t>30</w:t>
            </w:r>
            <w:r w:rsidR="68B53226">
              <w:t xml:space="preserve"> </w:t>
            </w:r>
            <w:r w:rsidR="001E0AD8">
              <w:t>%</w:t>
            </w:r>
          </w:p>
        </w:tc>
      </w:tr>
      <w:tr w:rsidR="00385D3B" w:rsidRPr="007C0612" w14:paraId="65D2E025" w14:textId="19D75FC1" w:rsidTr="77CCC78C">
        <w:trPr>
          <w:trHeight w:val="300"/>
        </w:trPr>
        <w:tc>
          <w:tcPr>
            <w:tcW w:w="4405" w:type="dxa"/>
          </w:tcPr>
          <w:p w14:paraId="1DB90526" w14:textId="63A16F4A" w:rsidR="00385D3B" w:rsidRPr="007C0612" w:rsidRDefault="00105818" w:rsidP="00105818">
            <w:pPr>
              <w:spacing w:after="0" w:line="240" w:lineRule="auto"/>
              <w:rPr>
                <w:rFonts w:eastAsia="Times New Roman" w:cstheme="minorHAnsi"/>
                <w:b/>
              </w:rPr>
            </w:pPr>
            <w:r w:rsidRPr="007C0612">
              <w:rPr>
                <w:rFonts w:cstheme="minorHAnsi"/>
                <w:b/>
                <w:bCs/>
              </w:rPr>
              <w:t xml:space="preserve">Final version of </w:t>
            </w:r>
            <w:r w:rsidR="00F6240E" w:rsidRPr="007C0612">
              <w:rPr>
                <w:rFonts w:eastAsia="Times New Roman" w:cstheme="minorHAnsi"/>
                <w:b/>
              </w:rPr>
              <w:t xml:space="preserve">integrated programme </w:t>
            </w:r>
            <w:r w:rsidR="001A5AB3" w:rsidRPr="007C0612">
              <w:rPr>
                <w:rFonts w:eastAsia="Times New Roman" w:cstheme="minorHAnsi"/>
                <w:b/>
              </w:rPr>
              <w:t>toolkit</w:t>
            </w:r>
            <w:r w:rsidRPr="007C0612">
              <w:rPr>
                <w:rFonts w:eastAsia="Times New Roman" w:cstheme="minorHAnsi"/>
                <w:b/>
              </w:rPr>
              <w:t xml:space="preserve"> and presentation to DRC</w:t>
            </w:r>
          </w:p>
        </w:tc>
        <w:tc>
          <w:tcPr>
            <w:tcW w:w="1800" w:type="dxa"/>
          </w:tcPr>
          <w:p w14:paraId="5E074796" w14:textId="7AE045BA" w:rsidR="00385D3B" w:rsidRPr="007C0612" w:rsidRDefault="00814383" w:rsidP="00105818">
            <w:pPr>
              <w:spacing w:after="0" w:line="240" w:lineRule="auto"/>
              <w:jc w:val="center"/>
              <w:rPr>
                <w:rFonts w:cstheme="minorHAnsi"/>
              </w:rPr>
            </w:pPr>
            <w:r w:rsidRPr="007C0612">
              <w:rPr>
                <w:rFonts w:cstheme="minorHAnsi"/>
              </w:rPr>
              <w:t xml:space="preserve">2 February </w:t>
            </w:r>
            <w:r w:rsidR="0050482C" w:rsidRPr="007C0612">
              <w:rPr>
                <w:rFonts w:cstheme="minorHAnsi"/>
              </w:rPr>
              <w:t>202</w:t>
            </w:r>
            <w:r w:rsidRPr="007C0612">
              <w:rPr>
                <w:rFonts w:cstheme="minorHAnsi"/>
              </w:rPr>
              <w:t>4</w:t>
            </w:r>
          </w:p>
        </w:tc>
        <w:tc>
          <w:tcPr>
            <w:tcW w:w="1440" w:type="dxa"/>
          </w:tcPr>
          <w:p w14:paraId="58523BF4" w14:textId="4BE4FC5B" w:rsidR="00385D3B" w:rsidRPr="007C0612" w:rsidRDefault="00385D3B" w:rsidP="00105818">
            <w:pPr>
              <w:spacing w:after="0" w:line="240" w:lineRule="auto"/>
              <w:jc w:val="center"/>
              <w:rPr>
                <w:rFonts w:cstheme="minorHAnsi"/>
              </w:rPr>
            </w:pPr>
            <w:r w:rsidRPr="007C0612">
              <w:rPr>
                <w:rFonts w:cstheme="minorHAnsi"/>
              </w:rPr>
              <w:t>DRC</w:t>
            </w:r>
          </w:p>
        </w:tc>
        <w:tc>
          <w:tcPr>
            <w:tcW w:w="1373" w:type="dxa"/>
          </w:tcPr>
          <w:p w14:paraId="768134F2" w14:textId="313FF9BB" w:rsidR="00385D3B" w:rsidRPr="007C0612" w:rsidRDefault="2C09C73C" w:rsidP="77CCC78C">
            <w:pPr>
              <w:spacing w:after="0" w:line="240" w:lineRule="auto"/>
              <w:jc w:val="center"/>
            </w:pPr>
            <w:r w:rsidRPr="77CCC78C">
              <w:t>4</w:t>
            </w:r>
            <w:r w:rsidR="048C45CA" w:rsidRPr="77CCC78C">
              <w:t>0</w:t>
            </w:r>
            <w:r w:rsidR="71B2A6C1" w:rsidRPr="77CCC78C">
              <w:t xml:space="preserve"> %</w:t>
            </w:r>
          </w:p>
        </w:tc>
      </w:tr>
    </w:tbl>
    <w:p w14:paraId="3C24D408" w14:textId="77777777" w:rsidR="003B7239" w:rsidRPr="007C0612" w:rsidRDefault="003B7239" w:rsidP="004654BD">
      <w:pPr>
        <w:spacing w:after="0" w:line="240" w:lineRule="auto"/>
        <w:rPr>
          <w:rFonts w:cstheme="minorHAnsi"/>
        </w:rPr>
      </w:pPr>
    </w:p>
    <w:p w14:paraId="6DF4785F" w14:textId="0913D0F4" w:rsidR="00B44E0F" w:rsidRPr="007C0612" w:rsidRDefault="7F1D33B7"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t>Proposed Composition of Team</w:t>
      </w:r>
    </w:p>
    <w:p w14:paraId="21CE883A" w14:textId="57C9E2BF" w:rsidR="00B44E0F" w:rsidRPr="007C0612" w:rsidRDefault="00B44E0F" w:rsidP="004654BD">
      <w:pPr>
        <w:pStyle w:val="Heading1"/>
        <w:spacing w:before="0" w:after="0" w:line="240" w:lineRule="auto"/>
        <w:rPr>
          <w:rFonts w:asciiTheme="minorHAnsi" w:hAnsiTheme="minorHAnsi" w:cstheme="minorBidi"/>
          <w:b w:val="0"/>
          <w:bCs w:val="0"/>
          <w:color w:val="auto"/>
          <w:sz w:val="22"/>
          <w:szCs w:val="22"/>
          <w:lang w:val="en-GB"/>
        </w:rPr>
      </w:pPr>
    </w:p>
    <w:p w14:paraId="78EC1AD2" w14:textId="65408B71" w:rsidR="00B44E0F" w:rsidRPr="007C0612" w:rsidRDefault="70248C95" w:rsidP="004654BD">
      <w:pPr>
        <w:pStyle w:val="Heading1"/>
        <w:spacing w:before="0" w:after="0" w:line="240" w:lineRule="auto"/>
        <w:rPr>
          <w:rFonts w:asciiTheme="minorHAnsi" w:hAnsiTheme="minorHAnsi" w:cstheme="minorBidi"/>
          <w:b w:val="0"/>
          <w:bCs w:val="0"/>
          <w:color w:val="auto"/>
          <w:sz w:val="22"/>
          <w:szCs w:val="22"/>
          <w:lang w:val="en-GB"/>
        </w:rPr>
      </w:pPr>
      <w:r w:rsidRPr="007C0612">
        <w:rPr>
          <w:rFonts w:asciiTheme="minorHAnsi" w:hAnsiTheme="minorHAnsi" w:cstheme="minorBidi"/>
          <w:b w:val="0"/>
          <w:bCs w:val="0"/>
          <w:color w:val="auto"/>
          <w:sz w:val="22"/>
          <w:szCs w:val="22"/>
          <w:lang w:val="en-GB"/>
        </w:rPr>
        <w:t>Applications from i</w:t>
      </w:r>
      <w:r w:rsidR="6D256A34" w:rsidRPr="007C0612">
        <w:rPr>
          <w:rFonts w:asciiTheme="minorHAnsi" w:hAnsiTheme="minorHAnsi" w:cstheme="minorBidi"/>
          <w:b w:val="0"/>
          <w:bCs w:val="0"/>
          <w:color w:val="auto"/>
          <w:sz w:val="22"/>
          <w:szCs w:val="22"/>
          <w:lang w:val="en-GB"/>
        </w:rPr>
        <w:t>ndividual</w:t>
      </w:r>
      <w:r w:rsidR="00E628C2" w:rsidRPr="007C0612">
        <w:rPr>
          <w:rFonts w:asciiTheme="minorHAnsi" w:hAnsiTheme="minorHAnsi" w:cstheme="minorBidi"/>
          <w:b w:val="0"/>
          <w:bCs w:val="0"/>
          <w:color w:val="auto"/>
          <w:sz w:val="22"/>
          <w:szCs w:val="22"/>
          <w:lang w:val="en-GB"/>
        </w:rPr>
        <w:t>s</w:t>
      </w:r>
      <w:r w:rsidR="6D256A34" w:rsidRPr="007C0612">
        <w:rPr>
          <w:rFonts w:asciiTheme="minorHAnsi" w:hAnsiTheme="minorHAnsi" w:cstheme="minorBidi"/>
          <w:b w:val="0"/>
          <w:bCs w:val="0"/>
          <w:color w:val="auto"/>
          <w:sz w:val="22"/>
          <w:szCs w:val="22"/>
          <w:lang w:val="en-GB"/>
        </w:rPr>
        <w:t xml:space="preserve"> or</w:t>
      </w:r>
      <w:r w:rsidR="00E628C2" w:rsidRPr="007C0612">
        <w:rPr>
          <w:rFonts w:asciiTheme="minorHAnsi" w:hAnsiTheme="minorHAnsi" w:cstheme="minorBidi"/>
          <w:b w:val="0"/>
          <w:bCs w:val="0"/>
          <w:color w:val="auto"/>
          <w:sz w:val="22"/>
          <w:szCs w:val="22"/>
          <w:lang w:val="en-GB"/>
        </w:rPr>
        <w:t xml:space="preserve"> </w:t>
      </w:r>
      <w:r w:rsidR="6D256A34" w:rsidRPr="007C0612">
        <w:rPr>
          <w:rFonts w:asciiTheme="minorHAnsi" w:hAnsiTheme="minorHAnsi" w:cstheme="minorBidi"/>
          <w:b w:val="0"/>
          <w:bCs w:val="0"/>
          <w:color w:val="auto"/>
          <w:sz w:val="22"/>
          <w:szCs w:val="22"/>
          <w:lang w:val="en-GB"/>
        </w:rPr>
        <w:t>team of consultants</w:t>
      </w:r>
      <w:r w:rsidR="5263E65E" w:rsidRPr="007C0612">
        <w:rPr>
          <w:rFonts w:asciiTheme="minorHAnsi" w:hAnsiTheme="minorHAnsi" w:cstheme="minorBidi"/>
          <w:b w:val="0"/>
          <w:bCs w:val="0"/>
          <w:color w:val="auto"/>
          <w:sz w:val="22"/>
          <w:szCs w:val="22"/>
          <w:lang w:val="en-GB"/>
        </w:rPr>
        <w:t xml:space="preserve"> will be accepted</w:t>
      </w:r>
      <w:r w:rsidR="00E628C2" w:rsidRPr="007C0612">
        <w:rPr>
          <w:rFonts w:asciiTheme="minorHAnsi" w:hAnsiTheme="minorHAnsi" w:cstheme="minorBidi"/>
          <w:b w:val="0"/>
          <w:bCs w:val="0"/>
          <w:color w:val="auto"/>
          <w:sz w:val="22"/>
          <w:szCs w:val="22"/>
          <w:lang w:val="en-GB"/>
        </w:rPr>
        <w:t xml:space="preserve">. </w:t>
      </w:r>
      <w:r w:rsidR="5263E65E" w:rsidRPr="007C0612">
        <w:rPr>
          <w:rFonts w:asciiTheme="minorHAnsi" w:hAnsiTheme="minorHAnsi" w:cstheme="minorBidi"/>
          <w:b w:val="0"/>
          <w:bCs w:val="0"/>
          <w:color w:val="auto"/>
          <w:sz w:val="22"/>
          <w:szCs w:val="22"/>
          <w:lang w:val="en-GB"/>
        </w:rPr>
        <w:t xml:space="preserve">  </w:t>
      </w:r>
      <w:r w:rsidR="6D256A34" w:rsidRPr="007C0612">
        <w:rPr>
          <w:rFonts w:asciiTheme="minorHAnsi" w:hAnsiTheme="minorHAnsi" w:cstheme="minorBidi"/>
          <w:b w:val="0"/>
          <w:bCs w:val="0"/>
          <w:color w:val="auto"/>
          <w:sz w:val="22"/>
          <w:szCs w:val="22"/>
          <w:lang w:val="en-GB"/>
        </w:rPr>
        <w:t xml:space="preserve"> </w:t>
      </w:r>
    </w:p>
    <w:p w14:paraId="3183BE8A" w14:textId="77777777" w:rsidR="00542DCB" w:rsidRPr="007C0612" w:rsidRDefault="00542DCB" w:rsidP="004654BD">
      <w:pPr>
        <w:spacing w:after="0" w:line="240" w:lineRule="auto"/>
      </w:pPr>
    </w:p>
    <w:p w14:paraId="68F8B941" w14:textId="5C11852B" w:rsidR="003B5E26" w:rsidRPr="007C0612" w:rsidRDefault="00CA7AA2"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lastRenderedPageBreak/>
        <w:t>Eligibility</w:t>
      </w:r>
      <w:r w:rsidR="00C84A1B" w:rsidRPr="007C0612">
        <w:rPr>
          <w:rFonts w:asciiTheme="minorHAnsi" w:hAnsiTheme="minorHAnsi" w:cstheme="minorBidi"/>
          <w:b w:val="0"/>
          <w:bCs w:val="0"/>
          <w:color w:val="C00000"/>
          <w:sz w:val="36"/>
          <w:szCs w:val="36"/>
          <w:lang w:val="en-GB"/>
        </w:rPr>
        <w:t xml:space="preserve">, </w:t>
      </w:r>
      <w:r w:rsidR="00CC6A7A" w:rsidRPr="007C0612">
        <w:rPr>
          <w:rFonts w:asciiTheme="minorHAnsi" w:hAnsiTheme="minorHAnsi" w:cstheme="minorBidi"/>
          <w:b w:val="0"/>
          <w:bCs w:val="0"/>
          <w:color w:val="C00000"/>
          <w:sz w:val="36"/>
          <w:szCs w:val="36"/>
          <w:lang w:val="en-GB"/>
        </w:rPr>
        <w:t>qualification,</w:t>
      </w:r>
      <w:r w:rsidR="00982B6B" w:rsidRPr="007C0612">
        <w:rPr>
          <w:rFonts w:asciiTheme="minorHAnsi" w:hAnsiTheme="minorHAnsi" w:cstheme="minorBidi"/>
          <w:b w:val="0"/>
          <w:bCs w:val="0"/>
          <w:color w:val="C00000"/>
          <w:sz w:val="36"/>
          <w:szCs w:val="36"/>
          <w:lang w:val="en-GB"/>
        </w:rPr>
        <w:t xml:space="preserve"> </w:t>
      </w:r>
      <w:r w:rsidR="00C84A1B" w:rsidRPr="007C0612">
        <w:rPr>
          <w:rFonts w:asciiTheme="minorHAnsi" w:hAnsiTheme="minorHAnsi" w:cstheme="minorBidi"/>
          <w:b w:val="0"/>
          <w:bCs w:val="0"/>
          <w:color w:val="C00000"/>
          <w:sz w:val="36"/>
          <w:szCs w:val="36"/>
          <w:lang w:val="en-GB"/>
        </w:rPr>
        <w:t>and experience required</w:t>
      </w:r>
    </w:p>
    <w:p w14:paraId="4520CDC2" w14:textId="77777777" w:rsidR="00A07527" w:rsidRPr="007C0612" w:rsidRDefault="00A07527" w:rsidP="004654BD">
      <w:pPr>
        <w:pStyle w:val="ListParagraph"/>
        <w:shd w:val="clear" w:color="auto" w:fill="FFFFFF"/>
        <w:spacing w:after="0" w:line="240" w:lineRule="auto"/>
        <w:ind w:left="360"/>
        <w:jc w:val="both"/>
        <w:textAlignment w:val="baseline"/>
        <w:rPr>
          <w:rFonts w:eastAsiaTheme="majorEastAsia" w:cstheme="minorHAnsi"/>
          <w:bCs/>
        </w:rPr>
      </w:pPr>
    </w:p>
    <w:p w14:paraId="2EC875E9" w14:textId="77777777" w:rsidR="00C46C33" w:rsidRPr="007C0612" w:rsidRDefault="009B2E8E" w:rsidP="00C46C33">
      <w:pPr>
        <w:pStyle w:val="ListParagraph"/>
        <w:numPr>
          <w:ilvl w:val="0"/>
          <w:numId w:val="2"/>
        </w:numPr>
        <w:shd w:val="clear" w:color="auto" w:fill="FFFFFF"/>
        <w:spacing w:after="0" w:line="240" w:lineRule="auto"/>
        <w:ind w:left="360"/>
        <w:jc w:val="both"/>
        <w:textAlignment w:val="baseline"/>
        <w:rPr>
          <w:rFonts w:eastAsiaTheme="majorEastAsia" w:cstheme="minorHAnsi"/>
          <w:bCs/>
        </w:rPr>
      </w:pPr>
      <w:r w:rsidRPr="007C0612">
        <w:rPr>
          <w:rFonts w:eastAsiaTheme="majorEastAsia" w:cstheme="minorHAnsi"/>
          <w:b/>
        </w:rPr>
        <w:t>Qualification</w:t>
      </w:r>
      <w:r w:rsidRPr="007C0612">
        <w:rPr>
          <w:rFonts w:eastAsiaTheme="majorEastAsia" w:cstheme="minorHAnsi"/>
          <w:bCs/>
        </w:rPr>
        <w:t>:</w:t>
      </w:r>
    </w:p>
    <w:p w14:paraId="38EBE52E" w14:textId="77777777" w:rsidR="00C46C33" w:rsidRPr="007C0612" w:rsidRDefault="00C46C33" w:rsidP="00C46C33">
      <w:pPr>
        <w:shd w:val="clear" w:color="auto" w:fill="FFFFFF"/>
        <w:spacing w:after="0" w:line="240" w:lineRule="auto"/>
        <w:jc w:val="both"/>
        <w:textAlignment w:val="baseline"/>
        <w:rPr>
          <w:rFonts w:eastAsiaTheme="majorEastAsia" w:cstheme="minorHAnsi"/>
          <w:bCs/>
        </w:rPr>
      </w:pPr>
    </w:p>
    <w:p w14:paraId="6FDBB7E8" w14:textId="7C8C998E" w:rsidR="00A07527" w:rsidRPr="00381258" w:rsidRDefault="00A07527" w:rsidP="00381258">
      <w:pPr>
        <w:pStyle w:val="ListParagraph"/>
        <w:numPr>
          <w:ilvl w:val="0"/>
          <w:numId w:val="36"/>
        </w:numPr>
        <w:shd w:val="clear" w:color="auto" w:fill="FFFFFF"/>
        <w:spacing w:after="0" w:line="240" w:lineRule="auto"/>
        <w:jc w:val="both"/>
        <w:textAlignment w:val="baseline"/>
        <w:rPr>
          <w:rFonts w:eastAsiaTheme="majorEastAsia" w:cstheme="minorHAnsi"/>
          <w:bCs/>
        </w:rPr>
      </w:pPr>
      <w:r w:rsidRPr="00381258">
        <w:rPr>
          <w:rFonts w:eastAsiaTheme="majorEastAsia" w:cstheme="minorHAnsi"/>
          <w:bCs/>
        </w:rPr>
        <w:t xml:space="preserve">Master’s degree or equivalent in social sciences, development studies, or </w:t>
      </w:r>
      <w:r w:rsidR="00096E0E" w:rsidRPr="00381258">
        <w:rPr>
          <w:rFonts w:eastAsiaTheme="majorEastAsia" w:cstheme="minorHAnsi"/>
          <w:bCs/>
        </w:rPr>
        <w:t>another</w:t>
      </w:r>
      <w:r w:rsidR="006D14C1" w:rsidRPr="00381258">
        <w:rPr>
          <w:rFonts w:eastAsiaTheme="majorEastAsia" w:cstheme="minorHAnsi"/>
          <w:bCs/>
        </w:rPr>
        <w:t xml:space="preserve"> </w:t>
      </w:r>
      <w:r w:rsidRPr="00381258">
        <w:rPr>
          <w:rFonts w:eastAsiaTheme="majorEastAsia" w:cstheme="minorHAnsi"/>
          <w:bCs/>
        </w:rPr>
        <w:t xml:space="preserve">related subject. </w:t>
      </w:r>
    </w:p>
    <w:p w14:paraId="270DFD4B" w14:textId="77777777" w:rsidR="002A1287" w:rsidRPr="007C0612" w:rsidRDefault="002A1287" w:rsidP="002A1287">
      <w:pPr>
        <w:pStyle w:val="ListParagraph"/>
        <w:shd w:val="clear" w:color="auto" w:fill="FFFFFF"/>
        <w:spacing w:after="0" w:line="240" w:lineRule="auto"/>
        <w:ind w:left="1080"/>
        <w:jc w:val="both"/>
        <w:textAlignment w:val="baseline"/>
        <w:rPr>
          <w:rFonts w:eastAsiaTheme="majorEastAsia" w:cstheme="minorHAnsi"/>
          <w:bCs/>
        </w:rPr>
      </w:pPr>
    </w:p>
    <w:p w14:paraId="737C7691" w14:textId="77777777" w:rsidR="002A1287" w:rsidRPr="007C0612" w:rsidRDefault="009B2E8E" w:rsidP="0011622A">
      <w:pPr>
        <w:shd w:val="clear" w:color="auto" w:fill="FFFFFF"/>
        <w:spacing w:after="0" w:line="240" w:lineRule="auto"/>
        <w:jc w:val="both"/>
        <w:textAlignment w:val="baseline"/>
        <w:rPr>
          <w:rFonts w:eastAsiaTheme="majorEastAsia" w:cstheme="minorHAnsi"/>
          <w:bCs/>
          <w:u w:val="single"/>
        </w:rPr>
      </w:pPr>
      <w:r w:rsidRPr="007C0612">
        <w:rPr>
          <w:rFonts w:eastAsiaTheme="majorEastAsia" w:cstheme="minorHAnsi"/>
          <w:b/>
          <w:u w:val="single"/>
        </w:rPr>
        <w:t>Experience</w:t>
      </w:r>
      <w:r w:rsidRPr="007C0612">
        <w:rPr>
          <w:rFonts w:eastAsiaTheme="majorEastAsia" w:cstheme="minorHAnsi"/>
          <w:bCs/>
          <w:u w:val="single"/>
        </w:rPr>
        <w:t xml:space="preserve">: </w:t>
      </w:r>
    </w:p>
    <w:p w14:paraId="5AA7DAC9" w14:textId="77777777" w:rsidR="002A1287" w:rsidRPr="007C0612" w:rsidRDefault="002A1287" w:rsidP="002A1287">
      <w:pPr>
        <w:shd w:val="clear" w:color="auto" w:fill="FFFFFF"/>
        <w:spacing w:after="0" w:line="240" w:lineRule="auto"/>
        <w:jc w:val="both"/>
        <w:textAlignment w:val="baseline"/>
        <w:rPr>
          <w:rFonts w:eastAsiaTheme="majorEastAsia" w:cstheme="minorHAnsi"/>
          <w:bCs/>
        </w:rPr>
      </w:pPr>
    </w:p>
    <w:p w14:paraId="6E34C659" w14:textId="546C4FD3" w:rsidR="002A1287" w:rsidRDefault="009B2E8E" w:rsidP="77CCC78C">
      <w:pPr>
        <w:pStyle w:val="ListParagraph"/>
        <w:numPr>
          <w:ilvl w:val="0"/>
          <w:numId w:val="2"/>
        </w:numPr>
        <w:shd w:val="clear" w:color="auto" w:fill="FFFFFF" w:themeFill="background1"/>
        <w:spacing w:after="0" w:line="240" w:lineRule="auto"/>
        <w:jc w:val="both"/>
        <w:textAlignment w:val="baseline"/>
        <w:rPr>
          <w:rFonts w:eastAsiaTheme="majorEastAsia"/>
        </w:rPr>
      </w:pPr>
      <w:r w:rsidRPr="77CCC78C">
        <w:rPr>
          <w:rFonts w:eastAsiaTheme="majorEastAsia"/>
        </w:rPr>
        <w:t>A minimum of</w:t>
      </w:r>
      <w:r w:rsidR="009B2199" w:rsidRPr="77CCC78C">
        <w:rPr>
          <w:rFonts w:eastAsiaTheme="majorEastAsia"/>
        </w:rPr>
        <w:t xml:space="preserve"> </w:t>
      </w:r>
      <w:r w:rsidR="002A1287" w:rsidRPr="77CCC78C">
        <w:rPr>
          <w:rFonts w:eastAsiaTheme="majorEastAsia"/>
        </w:rPr>
        <w:t>7</w:t>
      </w:r>
      <w:r w:rsidR="009B2199" w:rsidRPr="77CCC78C">
        <w:rPr>
          <w:rFonts w:eastAsiaTheme="majorEastAsia"/>
        </w:rPr>
        <w:t xml:space="preserve"> years of working experience</w:t>
      </w:r>
      <w:r w:rsidR="002A1287" w:rsidRPr="77CCC78C">
        <w:rPr>
          <w:rFonts w:eastAsiaTheme="majorEastAsia"/>
        </w:rPr>
        <w:t xml:space="preserve"> in in humanitarian contexts</w:t>
      </w:r>
      <w:r w:rsidR="0D55D6D6" w:rsidRPr="77CCC78C">
        <w:rPr>
          <w:rFonts w:eastAsiaTheme="majorEastAsia"/>
        </w:rPr>
        <w:t>.</w:t>
      </w:r>
    </w:p>
    <w:p w14:paraId="14CA65AB" w14:textId="3BA58204" w:rsidR="3ACE90AD" w:rsidRDefault="3ACE90AD" w:rsidP="77CCC78C">
      <w:pPr>
        <w:pStyle w:val="ListParagraph"/>
        <w:numPr>
          <w:ilvl w:val="0"/>
          <w:numId w:val="2"/>
        </w:numPr>
        <w:shd w:val="clear" w:color="auto" w:fill="FFFFFF" w:themeFill="background1"/>
        <w:spacing w:after="0" w:line="240" w:lineRule="auto"/>
        <w:jc w:val="both"/>
        <w:rPr>
          <w:rFonts w:eastAsiaTheme="majorEastAsia"/>
        </w:rPr>
      </w:pPr>
      <w:r w:rsidRPr="77CCC78C">
        <w:rPr>
          <w:rFonts w:eastAsiaTheme="majorEastAsia"/>
        </w:rPr>
        <w:t>Experience in working with GBV and gender transformation.</w:t>
      </w:r>
    </w:p>
    <w:p w14:paraId="7D408079" w14:textId="7B2BF799" w:rsidR="00381258" w:rsidRDefault="00381258" w:rsidP="77CCC78C">
      <w:pPr>
        <w:pStyle w:val="ListParagraph"/>
        <w:numPr>
          <w:ilvl w:val="0"/>
          <w:numId w:val="2"/>
        </w:numPr>
        <w:shd w:val="clear" w:color="auto" w:fill="FFFFFF" w:themeFill="background1"/>
        <w:spacing w:after="0" w:line="240" w:lineRule="auto"/>
        <w:jc w:val="both"/>
        <w:textAlignment w:val="baseline"/>
        <w:rPr>
          <w:rFonts w:eastAsiaTheme="majorEastAsia"/>
        </w:rPr>
      </w:pPr>
      <w:r w:rsidRPr="77CCC78C">
        <w:rPr>
          <w:rFonts w:eastAsiaTheme="majorEastAsia"/>
        </w:rPr>
        <w:t>Evidence of working on programmes designed to increase participation of marginalised communities in social or economic systems (particularly women)</w:t>
      </w:r>
      <w:r w:rsidR="6E7A42A4" w:rsidRPr="77CCC78C">
        <w:rPr>
          <w:rFonts w:eastAsiaTheme="majorEastAsia"/>
        </w:rPr>
        <w:t>.</w:t>
      </w:r>
    </w:p>
    <w:p w14:paraId="37FEA021" w14:textId="6851D08A" w:rsidR="00381258" w:rsidRDefault="00381258" w:rsidP="77CCC78C">
      <w:pPr>
        <w:pStyle w:val="ListParagraph"/>
        <w:numPr>
          <w:ilvl w:val="0"/>
          <w:numId w:val="2"/>
        </w:numPr>
        <w:shd w:val="clear" w:color="auto" w:fill="FFFFFF" w:themeFill="background1"/>
        <w:spacing w:after="0" w:line="240" w:lineRule="auto"/>
        <w:jc w:val="both"/>
        <w:textAlignment w:val="baseline"/>
        <w:rPr>
          <w:rFonts w:eastAsiaTheme="majorEastAsia"/>
        </w:rPr>
      </w:pPr>
      <w:r w:rsidRPr="77CCC78C">
        <w:rPr>
          <w:rFonts w:eastAsiaTheme="majorEastAsia"/>
        </w:rPr>
        <w:t>Understanding and use of market systems approaches in humanitarian and/or development contexts for addressing constraints for marginalised communities (particularly women)</w:t>
      </w:r>
      <w:r w:rsidR="54165422" w:rsidRPr="77CCC78C">
        <w:rPr>
          <w:rFonts w:eastAsiaTheme="majorEastAsia"/>
        </w:rPr>
        <w:t>.</w:t>
      </w:r>
    </w:p>
    <w:p w14:paraId="26EB973D" w14:textId="75D5156B" w:rsidR="00381258" w:rsidRDefault="00381258"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Delivery of gendered market systems analysis (not just market assessments) in any sector</w:t>
      </w:r>
    </w:p>
    <w:p w14:paraId="41538895" w14:textId="07F62DF7" w:rsidR="00381258" w:rsidRDefault="00381258" w:rsidP="3DFCB857">
      <w:pPr>
        <w:pStyle w:val="ListParagraph"/>
        <w:numPr>
          <w:ilvl w:val="0"/>
          <w:numId w:val="2"/>
        </w:numPr>
        <w:shd w:val="clear" w:color="auto" w:fill="FFFFFF" w:themeFill="background1"/>
        <w:spacing w:after="0" w:line="240" w:lineRule="auto"/>
        <w:jc w:val="both"/>
        <w:textAlignment w:val="baseline"/>
        <w:rPr>
          <w:rFonts w:eastAsiaTheme="majorEastAsia"/>
        </w:rPr>
      </w:pPr>
      <w:r w:rsidRPr="3DFCB857">
        <w:rPr>
          <w:rFonts w:eastAsiaTheme="majorEastAsia"/>
        </w:rPr>
        <w:t xml:space="preserve">Understanding of the key issues in both accessing social and economic systems for women including those (though not mandatory) </w:t>
      </w:r>
      <w:r w:rsidR="337851B6" w:rsidRPr="3DFCB857">
        <w:rPr>
          <w:rFonts w:eastAsiaTheme="majorEastAsia"/>
        </w:rPr>
        <w:t>who</w:t>
      </w:r>
      <w:r w:rsidRPr="3DFCB857">
        <w:rPr>
          <w:rFonts w:eastAsiaTheme="majorEastAsia"/>
        </w:rPr>
        <w:t xml:space="preserve"> have experienced GBV and ability to identify programmatic requirements for their inclusion through market systems programming from analysis, design, implementation and monitoring</w:t>
      </w:r>
    </w:p>
    <w:p w14:paraId="2A26601D" w14:textId="31261CEC" w:rsidR="00381258" w:rsidRDefault="00381258"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Understanding of the challenges of inclusive analysis and design for women in interventions</w:t>
      </w:r>
    </w:p>
    <w:p w14:paraId="404C3CE1" w14:textId="446A4090" w:rsidR="00381258" w:rsidRPr="007C0612" w:rsidRDefault="00381258"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Evidence of some understanding of the contextual understanding and considerations of working in different protracted displacement contexts on both programmatic design and outcomes realisation</w:t>
      </w:r>
    </w:p>
    <w:p w14:paraId="24D21333" w14:textId="77777777" w:rsidR="002A1287" w:rsidRPr="007C0612" w:rsidRDefault="002A1287" w:rsidP="002A1287">
      <w:pPr>
        <w:pStyle w:val="ListParagraph"/>
        <w:shd w:val="clear" w:color="auto" w:fill="FFFFFF"/>
        <w:spacing w:after="0" w:line="240" w:lineRule="auto"/>
        <w:ind w:left="1440"/>
        <w:jc w:val="both"/>
        <w:textAlignment w:val="baseline"/>
        <w:rPr>
          <w:rFonts w:eastAsiaTheme="majorEastAsia" w:cstheme="minorHAnsi"/>
          <w:bCs/>
        </w:rPr>
      </w:pPr>
    </w:p>
    <w:p w14:paraId="08649C6E" w14:textId="77777777" w:rsidR="00155CD9" w:rsidRPr="007C0612" w:rsidRDefault="00155CD9" w:rsidP="00155CD9">
      <w:pPr>
        <w:pStyle w:val="ListParagraph"/>
        <w:shd w:val="clear" w:color="auto" w:fill="FFFFFF"/>
        <w:spacing w:after="0" w:line="240" w:lineRule="auto"/>
        <w:ind w:left="1080"/>
        <w:jc w:val="both"/>
        <w:textAlignment w:val="baseline"/>
        <w:rPr>
          <w:rFonts w:eastAsiaTheme="majorEastAsia" w:cstheme="minorHAnsi"/>
          <w:bCs/>
        </w:rPr>
      </w:pPr>
    </w:p>
    <w:p w14:paraId="6058E1C3" w14:textId="77777777" w:rsidR="009B2E8E" w:rsidRPr="007C0612" w:rsidRDefault="009B2E8E" w:rsidP="0011622A">
      <w:pPr>
        <w:shd w:val="clear" w:color="auto" w:fill="FFFFFF"/>
        <w:spacing w:after="0" w:line="240" w:lineRule="auto"/>
        <w:jc w:val="both"/>
        <w:textAlignment w:val="baseline"/>
        <w:rPr>
          <w:rFonts w:eastAsiaTheme="majorEastAsia" w:cstheme="minorHAnsi"/>
          <w:bCs/>
          <w:u w:val="single"/>
        </w:rPr>
      </w:pPr>
      <w:r w:rsidRPr="007C0612">
        <w:rPr>
          <w:rFonts w:eastAsiaTheme="majorEastAsia" w:cstheme="minorHAnsi"/>
          <w:b/>
          <w:u w:val="single"/>
        </w:rPr>
        <w:t>Skills and knowledge</w:t>
      </w:r>
      <w:r w:rsidRPr="007C0612">
        <w:rPr>
          <w:rFonts w:eastAsiaTheme="majorEastAsia" w:cstheme="minorHAnsi"/>
          <w:bCs/>
          <w:u w:val="single"/>
        </w:rPr>
        <w:t>:</w:t>
      </w:r>
    </w:p>
    <w:p w14:paraId="1723F9B5" w14:textId="77777777" w:rsidR="00337000" w:rsidRPr="007C0612" w:rsidRDefault="00337000" w:rsidP="00337000">
      <w:pPr>
        <w:pStyle w:val="ListParagraph"/>
        <w:shd w:val="clear" w:color="auto" w:fill="FFFFFF"/>
        <w:spacing w:after="0" w:line="240" w:lineRule="auto"/>
        <w:ind w:left="1080"/>
        <w:jc w:val="both"/>
        <w:textAlignment w:val="baseline"/>
        <w:rPr>
          <w:rFonts w:eastAsiaTheme="majorEastAsia" w:cstheme="minorHAnsi"/>
          <w:bCs/>
        </w:rPr>
      </w:pPr>
    </w:p>
    <w:p w14:paraId="27920B47" w14:textId="66E26888" w:rsidR="0011622A" w:rsidRPr="007C0612" w:rsidRDefault="006C5EBF"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 xml:space="preserve">Expertise in developing </w:t>
      </w:r>
      <w:r w:rsidR="00155CD9" w:rsidRPr="77CCC78C">
        <w:rPr>
          <w:rFonts w:eastAsiaTheme="majorEastAsia"/>
        </w:rPr>
        <w:t>polic</w:t>
      </w:r>
      <w:r w:rsidRPr="77CCC78C">
        <w:rPr>
          <w:rFonts w:eastAsiaTheme="majorEastAsia"/>
        </w:rPr>
        <w:t xml:space="preserve">ies, guidance and </w:t>
      </w:r>
      <w:r>
        <w:t>research reports.</w:t>
      </w:r>
    </w:p>
    <w:p w14:paraId="5C6DC039" w14:textId="01DEF352" w:rsidR="00381258" w:rsidRPr="00381258" w:rsidRDefault="00337000" w:rsidP="3DFCB857">
      <w:pPr>
        <w:pStyle w:val="ListParagraph"/>
        <w:numPr>
          <w:ilvl w:val="0"/>
          <w:numId w:val="2"/>
        </w:numPr>
        <w:shd w:val="clear" w:color="auto" w:fill="FFFFFF" w:themeFill="background1"/>
        <w:spacing w:after="0" w:line="240" w:lineRule="auto"/>
        <w:jc w:val="both"/>
        <w:textAlignment w:val="baseline"/>
        <w:rPr>
          <w:rFonts w:eastAsiaTheme="majorEastAsia"/>
        </w:rPr>
      </w:pPr>
      <w:r>
        <w:t xml:space="preserve">Previous experience </w:t>
      </w:r>
      <w:r w:rsidR="006C5EBF">
        <w:t xml:space="preserve">of </w:t>
      </w:r>
      <w:r>
        <w:t xml:space="preserve">designing and implementing </w:t>
      </w:r>
      <w:r w:rsidR="00814383">
        <w:t xml:space="preserve">integrated programming, in particular </w:t>
      </w:r>
      <w:r w:rsidR="6DAE6751">
        <w:t>Protection</w:t>
      </w:r>
      <w:r w:rsidR="00381258">
        <w:t xml:space="preserve"> </w:t>
      </w:r>
      <w:r w:rsidR="00814383">
        <w:t>and Economic Recovery</w:t>
      </w:r>
      <w:r w:rsidR="00381258">
        <w:t>. GBV experience a plus.</w:t>
      </w:r>
    </w:p>
    <w:p w14:paraId="4B8D4D6B" w14:textId="0292FA80" w:rsidR="0011622A" w:rsidRDefault="006C5EBF"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Excellent writing and communication skills</w:t>
      </w:r>
      <w:r w:rsidR="00381258" w:rsidRPr="77CCC78C">
        <w:rPr>
          <w:rFonts w:eastAsiaTheme="majorEastAsia"/>
        </w:rPr>
        <w:t xml:space="preserve"> to different stakeholder audiences.</w:t>
      </w:r>
    </w:p>
    <w:p w14:paraId="3DE35DFB" w14:textId="3E2349EE" w:rsidR="00381258" w:rsidRPr="007C0612" w:rsidRDefault="00381258"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Ability to create digestible/usable products tailored for uptake/use by different stakeholder audiences on complex topics</w:t>
      </w:r>
    </w:p>
    <w:p w14:paraId="51DC1C6A" w14:textId="77777777" w:rsidR="00814383" w:rsidRPr="007C0612" w:rsidRDefault="00814383" w:rsidP="00814383">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 xml:space="preserve">Expertise in conducting research including </w:t>
      </w:r>
      <w:r>
        <w:t xml:space="preserve">strong analytical and drafting skills in English. </w:t>
      </w:r>
    </w:p>
    <w:p w14:paraId="583FA6DB" w14:textId="77777777" w:rsidR="0011622A" w:rsidRPr="007C0612" w:rsidRDefault="009B2199"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Ability to complete tasks efficiently and handling tight deadlines.</w:t>
      </w:r>
    </w:p>
    <w:p w14:paraId="48C4A789" w14:textId="77777777" w:rsidR="0011622A" w:rsidRPr="007C0612" w:rsidRDefault="006C5EBF"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 xml:space="preserve">Experience in </w:t>
      </w:r>
      <w:r w:rsidR="00155CD9" w:rsidRPr="77CCC78C">
        <w:rPr>
          <w:rFonts w:eastAsiaTheme="majorEastAsia"/>
        </w:rPr>
        <w:t>design and delivery of interactive training materials and learning activities.</w:t>
      </w:r>
      <w:r w:rsidR="0011622A" w:rsidRPr="77CCC78C">
        <w:rPr>
          <w:rFonts w:eastAsiaTheme="majorEastAsia"/>
        </w:rPr>
        <w:t xml:space="preserve"> </w:t>
      </w:r>
    </w:p>
    <w:p w14:paraId="6EB63F9A" w14:textId="0E48818C" w:rsidR="0011622A" w:rsidRPr="007C0612" w:rsidRDefault="0011622A" w:rsidP="0011622A">
      <w:pPr>
        <w:pStyle w:val="ListParagraph"/>
        <w:numPr>
          <w:ilvl w:val="0"/>
          <w:numId w:val="2"/>
        </w:numPr>
        <w:shd w:val="clear" w:color="auto" w:fill="FFFFFF"/>
        <w:spacing w:after="0" w:line="240" w:lineRule="auto"/>
        <w:jc w:val="both"/>
        <w:textAlignment w:val="baseline"/>
        <w:rPr>
          <w:rFonts w:eastAsiaTheme="majorEastAsia" w:cstheme="minorHAnsi"/>
          <w:bCs/>
        </w:rPr>
      </w:pPr>
      <w:r w:rsidRPr="77CCC78C">
        <w:rPr>
          <w:rFonts w:eastAsiaTheme="majorEastAsia"/>
        </w:rPr>
        <w:t xml:space="preserve">Previous experience and knowledge of DRC´s work is considered an advantage. </w:t>
      </w:r>
    </w:p>
    <w:p w14:paraId="0C9E823C" w14:textId="77777777" w:rsidR="00155CD9" w:rsidRPr="007C0612" w:rsidRDefault="00155CD9" w:rsidP="0011622A">
      <w:pPr>
        <w:spacing w:after="160" w:line="259" w:lineRule="auto"/>
      </w:pPr>
    </w:p>
    <w:p w14:paraId="2C026F81" w14:textId="77777777" w:rsidR="009B2E8E" w:rsidRPr="007C0612" w:rsidRDefault="009B2E8E" w:rsidP="0011622A">
      <w:pPr>
        <w:shd w:val="clear" w:color="auto" w:fill="FFFFFF"/>
        <w:spacing w:after="0" w:line="240" w:lineRule="auto"/>
        <w:jc w:val="both"/>
        <w:textAlignment w:val="baseline"/>
        <w:rPr>
          <w:rFonts w:eastAsiaTheme="majorEastAsia" w:cstheme="minorHAnsi"/>
          <w:bCs/>
          <w:u w:val="single"/>
        </w:rPr>
      </w:pPr>
      <w:r w:rsidRPr="007C0612">
        <w:rPr>
          <w:rFonts w:eastAsiaTheme="majorEastAsia" w:cstheme="minorHAnsi"/>
          <w:b/>
          <w:u w:val="single"/>
        </w:rPr>
        <w:t>Language requirements</w:t>
      </w:r>
      <w:r w:rsidRPr="007C0612">
        <w:rPr>
          <w:rFonts w:eastAsiaTheme="majorEastAsia" w:cstheme="minorHAnsi"/>
          <w:bCs/>
          <w:u w:val="single"/>
        </w:rPr>
        <w:t>:</w:t>
      </w:r>
    </w:p>
    <w:p w14:paraId="33AD8A01" w14:textId="77777777" w:rsidR="00C46C33" w:rsidRPr="007C0612" w:rsidRDefault="00C46C33" w:rsidP="00C46C33">
      <w:pPr>
        <w:shd w:val="clear" w:color="auto" w:fill="FFFFFF"/>
        <w:spacing w:after="0" w:line="240" w:lineRule="auto"/>
        <w:jc w:val="both"/>
        <w:textAlignment w:val="baseline"/>
        <w:rPr>
          <w:rFonts w:eastAsiaTheme="majorEastAsia" w:cstheme="minorHAnsi"/>
          <w:bCs/>
        </w:rPr>
      </w:pPr>
    </w:p>
    <w:p w14:paraId="54CE022E" w14:textId="77777777" w:rsidR="00C46C33" w:rsidRPr="007C0612" w:rsidRDefault="009B2E8E" w:rsidP="00C46C33">
      <w:pPr>
        <w:pStyle w:val="ListParagraph"/>
        <w:numPr>
          <w:ilvl w:val="0"/>
          <w:numId w:val="24"/>
        </w:numPr>
        <w:shd w:val="clear" w:color="auto" w:fill="FFFFFF"/>
        <w:spacing w:after="0" w:line="240" w:lineRule="auto"/>
        <w:jc w:val="both"/>
        <w:textAlignment w:val="baseline"/>
        <w:rPr>
          <w:rFonts w:eastAsiaTheme="majorEastAsia" w:cstheme="minorHAnsi"/>
          <w:bCs/>
        </w:rPr>
      </w:pPr>
      <w:r w:rsidRPr="007C0612">
        <w:rPr>
          <w:rFonts w:eastAsiaTheme="majorEastAsia" w:cstheme="minorHAnsi"/>
          <w:bCs/>
        </w:rPr>
        <w:t xml:space="preserve">Written and spoken fluency in </w:t>
      </w:r>
      <w:r w:rsidR="00542DCB" w:rsidRPr="007C0612">
        <w:rPr>
          <w:rFonts w:eastAsiaTheme="majorEastAsia" w:cstheme="minorHAnsi"/>
          <w:bCs/>
        </w:rPr>
        <w:t>English</w:t>
      </w:r>
      <w:r w:rsidR="005E33AD" w:rsidRPr="007C0612">
        <w:rPr>
          <w:rFonts w:eastAsiaTheme="majorEastAsia" w:cstheme="minorHAnsi"/>
          <w:bCs/>
        </w:rPr>
        <w:t xml:space="preserve">. </w:t>
      </w:r>
    </w:p>
    <w:p w14:paraId="747C7AE2" w14:textId="3D3FE117" w:rsidR="009B2E8E" w:rsidRPr="007C0612" w:rsidRDefault="005E33AD" w:rsidP="00C46C33">
      <w:pPr>
        <w:pStyle w:val="ListParagraph"/>
        <w:numPr>
          <w:ilvl w:val="0"/>
          <w:numId w:val="24"/>
        </w:numPr>
        <w:shd w:val="clear" w:color="auto" w:fill="FFFFFF"/>
        <w:spacing w:after="0" w:line="240" w:lineRule="auto"/>
        <w:jc w:val="both"/>
        <w:textAlignment w:val="baseline"/>
        <w:rPr>
          <w:rFonts w:eastAsiaTheme="majorEastAsia" w:cstheme="minorHAnsi"/>
          <w:bCs/>
        </w:rPr>
      </w:pPr>
      <w:r w:rsidRPr="007C0612">
        <w:rPr>
          <w:rFonts w:eastAsiaTheme="majorEastAsia" w:cstheme="minorHAnsi"/>
          <w:bCs/>
        </w:rPr>
        <w:t xml:space="preserve">Written and spoken fluency in </w:t>
      </w:r>
      <w:r w:rsidR="00477520" w:rsidRPr="007C0612">
        <w:rPr>
          <w:rFonts w:eastAsiaTheme="majorEastAsia" w:cstheme="minorHAnsi"/>
          <w:bCs/>
        </w:rPr>
        <w:t xml:space="preserve">Spanish, </w:t>
      </w:r>
      <w:r w:rsidRPr="007C0612">
        <w:rPr>
          <w:rFonts w:eastAsiaTheme="majorEastAsia" w:cstheme="minorHAnsi"/>
          <w:bCs/>
        </w:rPr>
        <w:t xml:space="preserve">French </w:t>
      </w:r>
      <w:r w:rsidR="00477520" w:rsidRPr="007C0612">
        <w:rPr>
          <w:rFonts w:eastAsiaTheme="majorEastAsia" w:cstheme="minorHAnsi"/>
          <w:bCs/>
        </w:rPr>
        <w:t>and</w:t>
      </w:r>
      <w:r w:rsidR="00814383" w:rsidRPr="007C0612">
        <w:rPr>
          <w:rFonts w:eastAsiaTheme="majorEastAsia" w:cstheme="minorHAnsi"/>
          <w:bCs/>
        </w:rPr>
        <w:t>/or</w:t>
      </w:r>
      <w:r w:rsidR="00477520" w:rsidRPr="007C0612">
        <w:rPr>
          <w:rFonts w:eastAsiaTheme="majorEastAsia" w:cstheme="minorHAnsi"/>
          <w:bCs/>
        </w:rPr>
        <w:t xml:space="preserve"> Arabic </w:t>
      </w:r>
      <w:r w:rsidRPr="007C0612">
        <w:rPr>
          <w:rFonts w:eastAsiaTheme="majorEastAsia" w:cstheme="minorHAnsi"/>
          <w:bCs/>
        </w:rPr>
        <w:t>is an advantage</w:t>
      </w:r>
      <w:r w:rsidR="00542DCB" w:rsidRPr="007C0612">
        <w:rPr>
          <w:rFonts w:eastAsiaTheme="majorEastAsia" w:cstheme="minorHAnsi"/>
          <w:bCs/>
        </w:rPr>
        <w:t>.</w:t>
      </w:r>
    </w:p>
    <w:p w14:paraId="5080740C" w14:textId="77777777" w:rsidR="002A1287" w:rsidRPr="007C0612" w:rsidRDefault="002A1287" w:rsidP="002A1287">
      <w:pPr>
        <w:shd w:val="clear" w:color="auto" w:fill="FFFFFF"/>
        <w:spacing w:after="0" w:line="240" w:lineRule="auto"/>
        <w:jc w:val="both"/>
        <w:textAlignment w:val="baseline"/>
        <w:rPr>
          <w:rFonts w:eastAsiaTheme="majorEastAsia" w:cstheme="minorHAnsi"/>
          <w:bCs/>
        </w:rPr>
      </w:pPr>
    </w:p>
    <w:p w14:paraId="341647D0" w14:textId="77777777" w:rsidR="00982B6B" w:rsidRPr="007C0612" w:rsidRDefault="00982B6B" w:rsidP="004654BD">
      <w:pPr>
        <w:pStyle w:val="ListParagraph"/>
        <w:shd w:val="clear" w:color="auto" w:fill="FFFFFF"/>
        <w:spacing w:after="0" w:line="240" w:lineRule="auto"/>
        <w:jc w:val="both"/>
        <w:textAlignment w:val="baseline"/>
        <w:rPr>
          <w:rFonts w:eastAsiaTheme="majorEastAsia" w:cstheme="minorHAnsi"/>
          <w:bCs/>
          <w:sz w:val="20"/>
          <w:szCs w:val="20"/>
        </w:rPr>
      </w:pPr>
    </w:p>
    <w:p w14:paraId="2B1D1ACD" w14:textId="07CC30A0" w:rsidR="00CA7AA2" w:rsidRPr="007C0612" w:rsidRDefault="00CA7AA2"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t>Technical supervision</w:t>
      </w:r>
    </w:p>
    <w:p w14:paraId="406F7D5F" w14:textId="77777777" w:rsidR="002E6700" w:rsidRPr="007C0612" w:rsidRDefault="002E6700" w:rsidP="004654BD">
      <w:pPr>
        <w:spacing w:after="0" w:line="240" w:lineRule="auto"/>
        <w:rPr>
          <w:rFonts w:cstheme="minorHAnsi"/>
        </w:rPr>
      </w:pPr>
    </w:p>
    <w:p w14:paraId="7ACC25CB" w14:textId="04D2C86C" w:rsidR="00381258" w:rsidRDefault="00CA7AA2" w:rsidP="004654BD">
      <w:pPr>
        <w:spacing w:after="0" w:line="240" w:lineRule="auto"/>
        <w:rPr>
          <w:rFonts w:cstheme="minorHAnsi"/>
        </w:rPr>
      </w:pPr>
      <w:r w:rsidRPr="007C0612">
        <w:rPr>
          <w:rFonts w:cstheme="minorHAnsi"/>
        </w:rPr>
        <w:t>The selected consultant will work under the supervision of</w:t>
      </w:r>
      <w:r w:rsidR="00542DCB" w:rsidRPr="007C0612">
        <w:rPr>
          <w:rFonts w:cstheme="minorHAnsi"/>
        </w:rPr>
        <w:t xml:space="preserve"> the</w:t>
      </w:r>
      <w:r w:rsidR="00381258">
        <w:rPr>
          <w:rFonts w:cstheme="minorHAnsi"/>
        </w:rPr>
        <w:t>:</w:t>
      </w:r>
    </w:p>
    <w:p w14:paraId="63DDE96B" w14:textId="6568A785" w:rsidR="00381258" w:rsidRDefault="00381258" w:rsidP="00381258">
      <w:pPr>
        <w:pStyle w:val="ListParagraph"/>
        <w:numPr>
          <w:ilvl w:val="0"/>
          <w:numId w:val="35"/>
        </w:numPr>
        <w:spacing w:after="0" w:line="240" w:lineRule="auto"/>
        <w:rPr>
          <w:rFonts w:cstheme="minorHAnsi"/>
        </w:rPr>
      </w:pPr>
      <w:r w:rsidRPr="00381258">
        <w:rPr>
          <w:rFonts w:cstheme="minorHAnsi"/>
        </w:rPr>
        <w:t>Global Economic Recovery Lead, Solenne Delga</w:t>
      </w:r>
      <w:r>
        <w:rPr>
          <w:rFonts w:cstheme="minorHAnsi"/>
        </w:rPr>
        <w:t xml:space="preserve">, </w:t>
      </w:r>
      <w:hyperlink r:id="rId12" w:history="1">
        <w:r w:rsidRPr="0041038C">
          <w:rPr>
            <w:rStyle w:val="Hyperlink"/>
            <w:rFonts w:cstheme="minorHAnsi"/>
          </w:rPr>
          <w:t>solenne.delga@drc.ngo</w:t>
        </w:r>
      </w:hyperlink>
      <w:r>
        <w:rPr>
          <w:rFonts w:cstheme="minorHAnsi"/>
        </w:rPr>
        <w:t xml:space="preserve"> </w:t>
      </w:r>
    </w:p>
    <w:p w14:paraId="5B4D0FFF" w14:textId="77777777" w:rsidR="00381258" w:rsidRDefault="00477520" w:rsidP="00381258">
      <w:pPr>
        <w:pStyle w:val="ListParagraph"/>
        <w:numPr>
          <w:ilvl w:val="0"/>
          <w:numId w:val="35"/>
        </w:numPr>
        <w:spacing w:after="0" w:line="240" w:lineRule="auto"/>
        <w:rPr>
          <w:rFonts w:cstheme="minorHAnsi"/>
        </w:rPr>
      </w:pPr>
      <w:r w:rsidRPr="00381258">
        <w:rPr>
          <w:rFonts w:cstheme="minorHAnsi"/>
        </w:rPr>
        <w:lastRenderedPageBreak/>
        <w:t>Global Protection Advisor, Joakim Daun</w:t>
      </w:r>
      <w:r w:rsidR="00542DCB" w:rsidRPr="00381258">
        <w:rPr>
          <w:rFonts w:cstheme="minorHAnsi"/>
        </w:rPr>
        <w:t xml:space="preserve">, </w:t>
      </w:r>
      <w:hyperlink r:id="rId13" w:history="1">
        <w:r w:rsidRPr="00381258">
          <w:rPr>
            <w:rStyle w:val="Hyperlink"/>
            <w:rFonts w:cstheme="minorHAnsi"/>
          </w:rPr>
          <w:t>joakim.daun@drc.ngo</w:t>
        </w:r>
      </w:hyperlink>
      <w:r w:rsidR="00814383" w:rsidRPr="00381258">
        <w:rPr>
          <w:rFonts w:cstheme="minorHAnsi"/>
        </w:rPr>
        <w:t xml:space="preserve"> </w:t>
      </w:r>
    </w:p>
    <w:p w14:paraId="3F7222EC" w14:textId="55954A37" w:rsidR="00CA7AA2" w:rsidRPr="00381258" w:rsidRDefault="00814383" w:rsidP="00381258">
      <w:pPr>
        <w:pStyle w:val="ListParagraph"/>
        <w:numPr>
          <w:ilvl w:val="0"/>
          <w:numId w:val="35"/>
        </w:numPr>
        <w:spacing w:after="0" w:line="240" w:lineRule="auto"/>
        <w:rPr>
          <w:rFonts w:cstheme="minorHAnsi"/>
        </w:rPr>
      </w:pPr>
      <w:r w:rsidRPr="00381258">
        <w:rPr>
          <w:rFonts w:cstheme="minorHAnsi"/>
        </w:rPr>
        <w:t xml:space="preserve">Katie Whitehouse, Global Inclusive Markets Advisor, </w:t>
      </w:r>
      <w:hyperlink r:id="rId14" w:history="1">
        <w:r w:rsidRPr="00381258">
          <w:rPr>
            <w:rStyle w:val="Hyperlink"/>
            <w:rFonts w:cstheme="minorHAnsi"/>
          </w:rPr>
          <w:t>katie.whitehouse@drc.ngo</w:t>
        </w:r>
      </w:hyperlink>
      <w:r w:rsidRPr="00381258">
        <w:rPr>
          <w:rFonts w:cstheme="minorHAnsi"/>
        </w:rPr>
        <w:t xml:space="preserve"> </w:t>
      </w:r>
    </w:p>
    <w:p w14:paraId="1A3F46FB" w14:textId="77777777" w:rsidR="00CA46CD" w:rsidRPr="007C0612" w:rsidRDefault="00CA46CD" w:rsidP="004654BD">
      <w:pPr>
        <w:pStyle w:val="ListParagraph"/>
        <w:spacing w:after="0" w:line="240" w:lineRule="auto"/>
        <w:rPr>
          <w:rFonts w:cstheme="minorHAnsi"/>
          <w:highlight w:val="yellow"/>
        </w:rPr>
      </w:pPr>
    </w:p>
    <w:p w14:paraId="15EFA2B5" w14:textId="7678DADB" w:rsidR="004C0327" w:rsidRPr="007C0612" w:rsidRDefault="004C0327"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t>Location and support</w:t>
      </w:r>
    </w:p>
    <w:p w14:paraId="069328D7" w14:textId="77777777" w:rsidR="002E6700" w:rsidRPr="007C0612" w:rsidRDefault="002E6700" w:rsidP="004654BD">
      <w:pPr>
        <w:spacing w:after="0" w:line="240" w:lineRule="auto"/>
        <w:jc w:val="both"/>
        <w:rPr>
          <w:rFonts w:cstheme="minorHAnsi"/>
        </w:rPr>
      </w:pPr>
    </w:p>
    <w:p w14:paraId="210252E0" w14:textId="3BA6EB63" w:rsidR="00542DCB" w:rsidRPr="007C0612" w:rsidRDefault="00542DCB" w:rsidP="77CCC78C">
      <w:pPr>
        <w:spacing w:after="0" w:line="240" w:lineRule="auto"/>
        <w:jc w:val="both"/>
      </w:pPr>
      <w:r>
        <w:t>This is a home-based consultancy</w:t>
      </w:r>
      <w:r w:rsidR="00814383">
        <w:t xml:space="preserve">, but the consultant is expected to take part in on session at the GBVI workshop taking place </w:t>
      </w:r>
      <w:r w:rsidR="5F1299BF" w:rsidRPr="7C7578E4">
        <w:rPr>
          <w:b/>
          <w:bCs/>
        </w:rPr>
        <w:t>6-7</w:t>
      </w:r>
      <w:r w:rsidR="00814383" w:rsidRPr="7C7578E4">
        <w:rPr>
          <w:b/>
          <w:bCs/>
        </w:rPr>
        <w:t xml:space="preserve"> September 2023 in Copenhagen</w:t>
      </w:r>
      <w:r w:rsidR="00814383">
        <w:t>.  N</w:t>
      </w:r>
      <w:r w:rsidR="00F051A5">
        <w:t xml:space="preserve">o </w:t>
      </w:r>
      <w:r w:rsidR="00814383">
        <w:t xml:space="preserve">other </w:t>
      </w:r>
      <w:r w:rsidR="00F051A5">
        <w:t>travel is expected for this consultancy</w:t>
      </w:r>
      <w:r w:rsidR="00AD32F5">
        <w:t xml:space="preserve">. </w:t>
      </w:r>
      <w:r>
        <w:t xml:space="preserve"> </w:t>
      </w:r>
    </w:p>
    <w:p w14:paraId="4880DDCE" w14:textId="08A4CCDA" w:rsidR="00542DCB" w:rsidRPr="007C0612" w:rsidRDefault="00542DCB" w:rsidP="004654BD">
      <w:pPr>
        <w:autoSpaceDE w:val="0"/>
        <w:autoSpaceDN w:val="0"/>
        <w:adjustRightInd w:val="0"/>
        <w:spacing w:after="0" w:line="240" w:lineRule="auto"/>
        <w:ind w:left="-86"/>
        <w:rPr>
          <w:rFonts w:cstheme="minorHAnsi"/>
          <w:b/>
          <w:bCs/>
          <w:i/>
          <w:iCs/>
        </w:rPr>
      </w:pPr>
    </w:p>
    <w:p w14:paraId="4CBF4458" w14:textId="624F7453" w:rsidR="002E6700" w:rsidRPr="007C0612" w:rsidRDefault="002E6700"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t>Travel</w:t>
      </w:r>
    </w:p>
    <w:p w14:paraId="60ADBE8E" w14:textId="77777777" w:rsidR="002E6700" w:rsidRPr="007C0612" w:rsidRDefault="002E6700" w:rsidP="004654BD">
      <w:pPr>
        <w:spacing w:after="0" w:line="240" w:lineRule="auto"/>
        <w:jc w:val="both"/>
        <w:rPr>
          <w:rFonts w:cstheme="minorHAnsi"/>
        </w:rPr>
      </w:pPr>
    </w:p>
    <w:p w14:paraId="04743E95" w14:textId="6F2DDA21" w:rsidR="002E6700" w:rsidRPr="007C0612" w:rsidRDefault="00814383" w:rsidP="004654BD">
      <w:pPr>
        <w:spacing w:after="0" w:line="240" w:lineRule="auto"/>
        <w:jc w:val="both"/>
        <w:rPr>
          <w:rFonts w:cstheme="minorHAnsi"/>
        </w:rPr>
      </w:pPr>
      <w:r w:rsidRPr="007C0612">
        <w:rPr>
          <w:rFonts w:cstheme="minorHAnsi"/>
        </w:rPr>
        <w:t>See 1</w:t>
      </w:r>
      <w:r w:rsidR="005A361D">
        <w:rPr>
          <w:rFonts w:cstheme="minorHAnsi"/>
        </w:rPr>
        <w:t>1</w:t>
      </w:r>
      <w:r w:rsidRPr="007C0612">
        <w:rPr>
          <w:rFonts w:cstheme="minorHAnsi"/>
        </w:rPr>
        <w:t>.</w:t>
      </w:r>
    </w:p>
    <w:p w14:paraId="6BC8F265" w14:textId="77777777" w:rsidR="002E6700" w:rsidRPr="007C0612" w:rsidRDefault="002E6700" w:rsidP="004654BD">
      <w:pPr>
        <w:autoSpaceDE w:val="0"/>
        <w:autoSpaceDN w:val="0"/>
        <w:adjustRightInd w:val="0"/>
        <w:spacing w:after="0" w:line="240" w:lineRule="auto"/>
        <w:ind w:left="-86"/>
        <w:rPr>
          <w:rFonts w:cstheme="minorHAnsi"/>
          <w:b/>
          <w:bCs/>
          <w:i/>
          <w:iCs/>
        </w:rPr>
      </w:pPr>
    </w:p>
    <w:p w14:paraId="5700312E" w14:textId="6D2F33DB" w:rsidR="004C0327" w:rsidRPr="007C0612" w:rsidRDefault="004C0327"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t>Submission process</w:t>
      </w:r>
    </w:p>
    <w:p w14:paraId="6821044C" w14:textId="77777777" w:rsidR="002E6700" w:rsidRPr="007C0612" w:rsidRDefault="002E6700" w:rsidP="004654BD">
      <w:pPr>
        <w:spacing w:after="0" w:line="240" w:lineRule="auto"/>
        <w:rPr>
          <w:rFonts w:cstheme="minorHAnsi"/>
          <w:b/>
          <w:bCs/>
          <w:i/>
          <w:iCs/>
          <w:highlight w:val="yellow"/>
        </w:rPr>
      </w:pPr>
    </w:p>
    <w:p w14:paraId="76630B6C" w14:textId="3B255218" w:rsidR="004C0327" w:rsidRPr="007C0612" w:rsidRDefault="00250CD8" w:rsidP="004654BD">
      <w:pPr>
        <w:spacing w:after="0" w:line="240" w:lineRule="auto"/>
        <w:rPr>
          <w:rFonts w:cstheme="minorHAnsi"/>
        </w:rPr>
      </w:pPr>
      <w:r w:rsidRPr="007C0612">
        <w:rPr>
          <w:rFonts w:cstheme="minorHAnsi"/>
        </w:rPr>
        <w:t xml:space="preserve">Refer to the RFP </w:t>
      </w:r>
      <w:r w:rsidR="00284045" w:rsidRPr="007C0612">
        <w:rPr>
          <w:rFonts w:cstheme="minorHAnsi"/>
        </w:rPr>
        <w:t>letter of invitation</w:t>
      </w:r>
      <w:r w:rsidRPr="007C0612">
        <w:rPr>
          <w:rFonts w:cstheme="minorHAnsi"/>
        </w:rPr>
        <w:t>.</w:t>
      </w:r>
    </w:p>
    <w:p w14:paraId="11D76D89" w14:textId="77777777" w:rsidR="003052FE" w:rsidRPr="007C0612" w:rsidRDefault="003052FE" w:rsidP="004654BD">
      <w:pPr>
        <w:spacing w:after="0" w:line="240" w:lineRule="auto"/>
        <w:rPr>
          <w:rFonts w:cstheme="minorHAnsi"/>
        </w:rPr>
      </w:pPr>
    </w:p>
    <w:p w14:paraId="2AB90BD1" w14:textId="1807120B" w:rsidR="004C0327" w:rsidRPr="007C0612" w:rsidRDefault="004C0327" w:rsidP="00381258">
      <w:pPr>
        <w:pStyle w:val="Heading1"/>
        <w:numPr>
          <w:ilvl w:val="0"/>
          <w:numId w:val="3"/>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007C0612">
        <w:rPr>
          <w:rFonts w:asciiTheme="minorHAnsi" w:hAnsiTheme="minorHAnsi" w:cstheme="minorBidi"/>
          <w:b w:val="0"/>
          <w:bCs w:val="0"/>
          <w:color w:val="C00000"/>
          <w:sz w:val="36"/>
          <w:szCs w:val="36"/>
          <w:lang w:val="en-GB"/>
        </w:rPr>
        <w:t>Evaluation of bids</w:t>
      </w:r>
    </w:p>
    <w:p w14:paraId="2AA0B187" w14:textId="77777777" w:rsidR="002E6700" w:rsidRPr="007C0612" w:rsidRDefault="002E6700" w:rsidP="004654BD">
      <w:pPr>
        <w:spacing w:after="0" w:line="240" w:lineRule="auto"/>
        <w:rPr>
          <w:rFonts w:cstheme="minorHAnsi"/>
          <w:b/>
          <w:bCs/>
          <w:i/>
          <w:iCs/>
          <w:highlight w:val="yellow"/>
        </w:rPr>
      </w:pPr>
    </w:p>
    <w:p w14:paraId="1E30AC37" w14:textId="5D8B669E" w:rsidR="003052FE" w:rsidRPr="007C0612" w:rsidRDefault="00BA0969" w:rsidP="004654BD">
      <w:pPr>
        <w:spacing w:after="0" w:line="240" w:lineRule="auto"/>
        <w:rPr>
          <w:rFonts w:cstheme="minorHAnsi"/>
          <w:b/>
          <w:bCs/>
        </w:rPr>
      </w:pPr>
      <w:r w:rsidRPr="007C0612">
        <w:rPr>
          <w:rFonts w:cstheme="minorHAnsi"/>
          <w:b/>
          <w:bCs/>
        </w:rPr>
        <w:t>Please refer to the RFP letter invitation.</w:t>
      </w:r>
    </w:p>
    <w:p w14:paraId="4D39AFB3" w14:textId="3916549F" w:rsidR="009B2E8E" w:rsidRPr="007C0612" w:rsidRDefault="009B2E8E" w:rsidP="004654BD">
      <w:pPr>
        <w:spacing w:after="0" w:line="240" w:lineRule="auto"/>
        <w:rPr>
          <w:rFonts w:cstheme="minorHAnsi"/>
        </w:rPr>
      </w:pPr>
    </w:p>
    <w:p w14:paraId="2B66829D" w14:textId="48E39413" w:rsidR="009B2E8E" w:rsidRPr="007C0612" w:rsidRDefault="009B2E8E" w:rsidP="004654BD">
      <w:pPr>
        <w:pStyle w:val="NoSpacing"/>
      </w:pPr>
      <w:r w:rsidRPr="007C0612">
        <w:t xml:space="preserve">Only those shortlisted </w:t>
      </w:r>
      <w:r w:rsidR="00435B23">
        <w:t xml:space="preserve">might </w:t>
      </w:r>
      <w:r w:rsidRPr="007C0612">
        <w:t>be contacted for an interview with the panel to ensure their understanding of the consultancy services.</w:t>
      </w:r>
    </w:p>
    <w:p w14:paraId="28B93580" w14:textId="77777777" w:rsidR="009B2E8E" w:rsidRPr="007C0612" w:rsidRDefault="009B2E8E" w:rsidP="004654BD">
      <w:pPr>
        <w:spacing w:after="0" w:line="240" w:lineRule="auto"/>
        <w:rPr>
          <w:rFonts w:cstheme="minorHAnsi"/>
        </w:rPr>
      </w:pPr>
    </w:p>
    <w:sectPr w:rsidR="009B2E8E" w:rsidRPr="007C0612" w:rsidSect="00EE47EA">
      <w:headerReference w:type="default" r:id="rId15"/>
      <w:footerReference w:type="default" r:id="rId16"/>
      <w:headerReference w:type="first" r:id="rId17"/>
      <w:footerReference w:type="first" r:id="rId18"/>
      <w:pgSz w:w="11906" w:h="16838"/>
      <w:pgMar w:top="1417" w:right="1417" w:bottom="1170" w:left="1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D382E" w14:textId="77777777" w:rsidR="003200E2" w:rsidRDefault="003200E2" w:rsidP="005C0AF3">
      <w:pPr>
        <w:spacing w:after="0" w:line="240" w:lineRule="auto"/>
      </w:pPr>
      <w:r>
        <w:separator/>
      </w:r>
    </w:p>
  </w:endnote>
  <w:endnote w:type="continuationSeparator" w:id="0">
    <w:p w14:paraId="4A9A99E0" w14:textId="77777777" w:rsidR="003200E2" w:rsidRDefault="003200E2" w:rsidP="005C0AF3">
      <w:pPr>
        <w:spacing w:after="0" w:line="240" w:lineRule="auto"/>
      </w:pPr>
      <w:r>
        <w:continuationSeparator/>
      </w:r>
    </w:p>
  </w:endnote>
  <w:endnote w:type="continuationNotice" w:id="1">
    <w:p w14:paraId="3B679872" w14:textId="77777777" w:rsidR="003200E2" w:rsidRDefault="003200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panose1 w:val="00000000000000000000"/>
    <w:charset w:val="80"/>
    <w:family w:val="roman"/>
    <w:notTrueType/>
    <w:pitch w:val="variable"/>
    <w:sig w:usb0="800002E7" w:usb1="2AC7FCFF" w:usb2="00000012" w:usb3="00000000" w:csb0="0002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40FF5FE1" w14:textId="7B060CFB" w:rsidR="003052FE" w:rsidRDefault="003052FE" w:rsidP="003052FE">
    <w:pPr>
      <w:pStyle w:val="Footer"/>
    </w:pPr>
    <w:r>
      <w:t>Terms of Reference</w:t>
    </w:r>
  </w:p>
  <w:p w14:paraId="054CF701" w14:textId="3031206F" w:rsidR="00EE47EA" w:rsidRPr="003052FE" w:rsidRDefault="003052FE">
    <w:pPr>
      <w:pStyle w:val="Footer"/>
    </w:pPr>
    <w:r w:rsidRPr="008158A4">
      <w:t>Date:</w:t>
    </w:r>
    <w:r w:rsidR="00477520">
      <w:t xml:space="preserve"> </w:t>
    </w:r>
    <w:r w:rsidR="00F76B85">
      <w:t>07</w:t>
    </w:r>
    <w:r w:rsidR="00D562A3" w:rsidRPr="008158A4">
      <w:t>-0</w:t>
    </w:r>
    <w:r w:rsidR="00F76B85">
      <w:t>7</w:t>
    </w:r>
    <w:r w:rsidR="00D562A3" w:rsidRPr="008158A4">
      <w:t>-</w:t>
    </w:r>
    <w:r w:rsidR="008158A4" w:rsidRPr="008158A4">
      <w:t xml:space="preserve">2022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107DA6A6" w:rsidR="00852706" w:rsidRDefault="00852706" w:rsidP="00852706">
    <w:pPr>
      <w:pStyle w:val="Footer"/>
    </w:pPr>
  </w:p>
  <w:p w14:paraId="76FC6F05" w14:textId="4CDB4970"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244D5E" w:rsidRPr="00740AF0">
      <w:t>2</w:t>
    </w:r>
    <w:r w:rsidR="00244D5E">
      <w:fldChar w:fldCharType="end"/>
    </w:r>
  </w:p>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0D6F" w14:textId="77777777" w:rsidR="003200E2" w:rsidRDefault="003200E2" w:rsidP="005C0AF3">
      <w:pPr>
        <w:spacing w:after="0" w:line="240" w:lineRule="auto"/>
      </w:pPr>
      <w:r>
        <w:separator/>
      </w:r>
    </w:p>
  </w:footnote>
  <w:footnote w:type="continuationSeparator" w:id="0">
    <w:p w14:paraId="6B37FB7A" w14:textId="77777777" w:rsidR="003200E2" w:rsidRDefault="003200E2" w:rsidP="005C0AF3">
      <w:pPr>
        <w:spacing w:after="0" w:line="240" w:lineRule="auto"/>
      </w:pPr>
      <w:r>
        <w:continuationSeparator/>
      </w:r>
    </w:p>
  </w:footnote>
  <w:footnote w:type="continuationNotice" w:id="1">
    <w:p w14:paraId="621C5534" w14:textId="77777777" w:rsidR="003200E2" w:rsidRDefault="003200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716"/>
    <w:multiLevelType w:val="hybridMultilevel"/>
    <w:tmpl w:val="3C08630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250AD8"/>
    <w:multiLevelType w:val="hybridMultilevel"/>
    <w:tmpl w:val="4FA60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D1753"/>
    <w:multiLevelType w:val="hybridMultilevel"/>
    <w:tmpl w:val="00227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7301AF"/>
    <w:multiLevelType w:val="hybridMultilevel"/>
    <w:tmpl w:val="42E24F92"/>
    <w:lvl w:ilvl="0" w:tplc="08090001">
      <w:start w:val="1"/>
      <w:numFmt w:val="bullet"/>
      <w:lvlText w:val=""/>
      <w:lvlJc w:val="left"/>
      <w:pPr>
        <w:ind w:left="1068" w:hanging="360"/>
      </w:pPr>
      <w:rPr>
        <w:rFonts w:ascii="Symbol" w:hAnsi="Symbol" w:hint="default"/>
      </w:rPr>
    </w:lvl>
    <w:lvl w:ilvl="1" w:tplc="FFFFFFFF">
      <w:start w:val="1"/>
      <w:numFmt w:val="lowerRoman"/>
      <w:lvlText w:val="(%2)"/>
      <w:lvlJc w:val="left"/>
      <w:pPr>
        <w:ind w:left="2148" w:hanging="72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23B16D6F"/>
    <w:multiLevelType w:val="hybridMultilevel"/>
    <w:tmpl w:val="EEFA832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23CD26FE"/>
    <w:multiLevelType w:val="hybridMultilevel"/>
    <w:tmpl w:val="32B4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54514"/>
    <w:multiLevelType w:val="hybridMultilevel"/>
    <w:tmpl w:val="83ACC3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A081F"/>
    <w:multiLevelType w:val="hybridMultilevel"/>
    <w:tmpl w:val="5B36A6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7957E0"/>
    <w:multiLevelType w:val="hybridMultilevel"/>
    <w:tmpl w:val="92AC64C8"/>
    <w:lvl w:ilvl="0" w:tplc="04090001">
      <w:start w:val="1"/>
      <w:numFmt w:val="bullet"/>
      <w:lvlText w:val=""/>
      <w:lvlJc w:val="left"/>
      <w:pPr>
        <w:ind w:left="720" w:hanging="360"/>
      </w:pPr>
      <w:rPr>
        <w:rFonts w:ascii="Symbol" w:hAnsi="Symbol"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F16D34"/>
    <w:multiLevelType w:val="hybridMultilevel"/>
    <w:tmpl w:val="5B8A50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77047A"/>
    <w:multiLevelType w:val="hybridMultilevel"/>
    <w:tmpl w:val="B0FC556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F60DE"/>
    <w:multiLevelType w:val="hybridMultilevel"/>
    <w:tmpl w:val="598838A6"/>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B2366"/>
    <w:multiLevelType w:val="hybridMultilevel"/>
    <w:tmpl w:val="8B0AA2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7032C6"/>
    <w:multiLevelType w:val="hybridMultilevel"/>
    <w:tmpl w:val="476457B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1704418"/>
    <w:multiLevelType w:val="hybridMultilevel"/>
    <w:tmpl w:val="0DF035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784402"/>
    <w:multiLevelType w:val="hybridMultilevel"/>
    <w:tmpl w:val="CB60B428"/>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7" w15:restartNumberingAfterBreak="0">
    <w:nsid w:val="393A1E4B"/>
    <w:multiLevelType w:val="hybridMultilevel"/>
    <w:tmpl w:val="962483AA"/>
    <w:lvl w:ilvl="0" w:tplc="F32EF5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B67C01"/>
    <w:multiLevelType w:val="multilevel"/>
    <w:tmpl w:val="EE8CF1F0"/>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2D238DF"/>
    <w:multiLevelType w:val="hybridMultilevel"/>
    <w:tmpl w:val="E7F07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ABA158A"/>
    <w:multiLevelType w:val="hybridMultilevel"/>
    <w:tmpl w:val="B32C1B40"/>
    <w:lvl w:ilvl="0" w:tplc="813EC748">
      <w:start w:val="2"/>
      <w:numFmt w:val="decimal"/>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D1E05"/>
    <w:multiLevelType w:val="hybridMultilevel"/>
    <w:tmpl w:val="FFFFFFFF"/>
    <w:lvl w:ilvl="0" w:tplc="311ED336">
      <w:start w:val="1"/>
      <w:numFmt w:val="bullet"/>
      <w:lvlText w:val=""/>
      <w:lvlJc w:val="left"/>
      <w:pPr>
        <w:ind w:left="720" w:hanging="360"/>
      </w:pPr>
      <w:rPr>
        <w:rFonts w:ascii="Symbol" w:hAnsi="Symbol" w:hint="default"/>
      </w:rPr>
    </w:lvl>
    <w:lvl w:ilvl="1" w:tplc="6498946E">
      <w:start w:val="1"/>
      <w:numFmt w:val="bullet"/>
      <w:lvlText w:val="o"/>
      <w:lvlJc w:val="left"/>
      <w:pPr>
        <w:ind w:left="1440" w:hanging="360"/>
      </w:pPr>
      <w:rPr>
        <w:rFonts w:ascii="Courier New" w:hAnsi="Courier New" w:hint="default"/>
      </w:rPr>
    </w:lvl>
    <w:lvl w:ilvl="2" w:tplc="C0E0CAFE">
      <w:start w:val="1"/>
      <w:numFmt w:val="bullet"/>
      <w:lvlText w:val=""/>
      <w:lvlJc w:val="left"/>
      <w:pPr>
        <w:ind w:left="2160" w:hanging="360"/>
      </w:pPr>
      <w:rPr>
        <w:rFonts w:ascii="Wingdings" w:hAnsi="Wingdings" w:hint="default"/>
      </w:rPr>
    </w:lvl>
    <w:lvl w:ilvl="3" w:tplc="E8A6B3F8">
      <w:start w:val="1"/>
      <w:numFmt w:val="bullet"/>
      <w:lvlText w:val=""/>
      <w:lvlJc w:val="left"/>
      <w:pPr>
        <w:ind w:left="2880" w:hanging="360"/>
      </w:pPr>
      <w:rPr>
        <w:rFonts w:ascii="Symbol" w:hAnsi="Symbol" w:hint="default"/>
      </w:rPr>
    </w:lvl>
    <w:lvl w:ilvl="4" w:tplc="DE10BBC4">
      <w:start w:val="1"/>
      <w:numFmt w:val="bullet"/>
      <w:lvlText w:val="o"/>
      <w:lvlJc w:val="left"/>
      <w:pPr>
        <w:ind w:left="3600" w:hanging="360"/>
      </w:pPr>
      <w:rPr>
        <w:rFonts w:ascii="Courier New" w:hAnsi="Courier New" w:hint="default"/>
      </w:rPr>
    </w:lvl>
    <w:lvl w:ilvl="5" w:tplc="D8EA1DE4">
      <w:start w:val="1"/>
      <w:numFmt w:val="bullet"/>
      <w:lvlText w:val=""/>
      <w:lvlJc w:val="left"/>
      <w:pPr>
        <w:ind w:left="4320" w:hanging="360"/>
      </w:pPr>
      <w:rPr>
        <w:rFonts w:ascii="Wingdings" w:hAnsi="Wingdings" w:hint="default"/>
      </w:rPr>
    </w:lvl>
    <w:lvl w:ilvl="6" w:tplc="32EAB01E">
      <w:start w:val="1"/>
      <w:numFmt w:val="bullet"/>
      <w:lvlText w:val=""/>
      <w:lvlJc w:val="left"/>
      <w:pPr>
        <w:ind w:left="5040" w:hanging="360"/>
      </w:pPr>
      <w:rPr>
        <w:rFonts w:ascii="Symbol" w:hAnsi="Symbol" w:hint="default"/>
      </w:rPr>
    </w:lvl>
    <w:lvl w:ilvl="7" w:tplc="1406670A">
      <w:start w:val="1"/>
      <w:numFmt w:val="bullet"/>
      <w:lvlText w:val="o"/>
      <w:lvlJc w:val="left"/>
      <w:pPr>
        <w:ind w:left="5760" w:hanging="360"/>
      </w:pPr>
      <w:rPr>
        <w:rFonts w:ascii="Courier New" w:hAnsi="Courier New" w:hint="default"/>
      </w:rPr>
    </w:lvl>
    <w:lvl w:ilvl="8" w:tplc="4E1A9678">
      <w:start w:val="1"/>
      <w:numFmt w:val="bullet"/>
      <w:lvlText w:val=""/>
      <w:lvlJc w:val="left"/>
      <w:pPr>
        <w:ind w:left="6480" w:hanging="360"/>
      </w:pPr>
      <w:rPr>
        <w:rFonts w:ascii="Wingdings" w:hAnsi="Wingdings" w:hint="default"/>
      </w:rPr>
    </w:lvl>
  </w:abstractNum>
  <w:abstractNum w:abstractNumId="23"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7E0057"/>
    <w:multiLevelType w:val="hybridMultilevel"/>
    <w:tmpl w:val="8DB00CC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282A2E"/>
    <w:multiLevelType w:val="hybridMultilevel"/>
    <w:tmpl w:val="A55657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6551F"/>
    <w:multiLevelType w:val="hybridMultilevel"/>
    <w:tmpl w:val="8ACAFB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042A8"/>
    <w:multiLevelType w:val="multilevel"/>
    <w:tmpl w:val="E8209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DB7A2A"/>
    <w:multiLevelType w:val="hybridMultilevel"/>
    <w:tmpl w:val="D924CA8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61A48"/>
    <w:multiLevelType w:val="hybridMultilevel"/>
    <w:tmpl w:val="64BAABDA"/>
    <w:lvl w:ilvl="0" w:tplc="99B2CC0A">
      <w:start w:val="1"/>
      <w:numFmt w:val="decimal"/>
      <w:lvlText w:val="%1."/>
      <w:lvlJc w:val="left"/>
      <w:pPr>
        <w:ind w:left="274" w:hanging="360"/>
      </w:pPr>
      <w:rPr>
        <w:rFonts w:hint="default"/>
      </w:rPr>
    </w:lvl>
    <w:lvl w:ilvl="1" w:tplc="F354929C">
      <w:start w:val="1"/>
      <w:numFmt w:val="lowerRoman"/>
      <w:lvlText w:val="(%2)"/>
      <w:lvlJc w:val="left"/>
      <w:pPr>
        <w:ind w:left="1354" w:hanging="720"/>
      </w:pPr>
      <w:rPr>
        <w:rFonts w:hint="default"/>
      </w:r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0" w15:restartNumberingAfterBreak="0">
    <w:nsid w:val="70287302"/>
    <w:multiLevelType w:val="hybridMultilevel"/>
    <w:tmpl w:val="D9CC11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2BE3AA2"/>
    <w:multiLevelType w:val="hybridMultilevel"/>
    <w:tmpl w:val="B5D8AC58"/>
    <w:lvl w:ilvl="0" w:tplc="110665E0">
      <w:start w:val="8"/>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3485375"/>
    <w:multiLevelType w:val="multilevel"/>
    <w:tmpl w:val="09E4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41208E"/>
    <w:multiLevelType w:val="hybridMultilevel"/>
    <w:tmpl w:val="555E7914"/>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194C79"/>
    <w:multiLevelType w:val="hybridMultilevel"/>
    <w:tmpl w:val="54304F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790E12"/>
    <w:multiLevelType w:val="hybridMultilevel"/>
    <w:tmpl w:val="1B200C60"/>
    <w:lvl w:ilvl="0" w:tplc="FFFFFFFF">
      <w:start w:val="1"/>
      <w:numFmt w:val="bullet"/>
      <w:lvlText w:val=""/>
      <w:lvlJc w:val="left"/>
      <w:pPr>
        <w:ind w:left="720" w:hanging="360"/>
      </w:pPr>
    </w:lvl>
    <w:lvl w:ilvl="1" w:tplc="FFFFFFFF">
      <w:start w:val="1"/>
      <w:numFmt w:val="bullet"/>
      <w:lvlText w:val=""/>
      <w:lvlJc w:val="left"/>
      <w:pPr>
        <w:ind w:left="1440" w:hanging="360"/>
      </w:pPr>
      <w:rPr>
        <w:b w:val="0"/>
        <w:bCs w:val="0"/>
      </w:rPr>
    </w:lvl>
    <w:lvl w:ilvl="2" w:tplc="0409001B">
      <w:start w:val="1"/>
      <w:numFmt w:val="lowerRoman"/>
      <w:lvlText w:val="%3."/>
      <w:lvlJc w:val="right"/>
      <w:pPr>
        <w:ind w:left="2160" w:hanging="180"/>
      </w:pPr>
    </w:lvl>
    <w:lvl w:ilvl="3" w:tplc="FFFFFFFF">
      <w:start w:val="1"/>
      <w:numFmt w:val="bullet"/>
      <w:lvlText w:val=""/>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C7486"/>
    <w:multiLevelType w:val="hybridMultilevel"/>
    <w:tmpl w:val="EAAC6A3E"/>
    <w:lvl w:ilvl="0" w:tplc="82768A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70BA6"/>
    <w:multiLevelType w:val="hybridMultilevel"/>
    <w:tmpl w:val="3E3AC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8536074">
    <w:abstractNumId w:val="22"/>
  </w:num>
  <w:num w:numId="2" w16cid:durableId="729233131">
    <w:abstractNumId w:val="12"/>
  </w:num>
  <w:num w:numId="3" w16cid:durableId="1077166860">
    <w:abstractNumId w:val="29"/>
  </w:num>
  <w:num w:numId="4" w16cid:durableId="822742307">
    <w:abstractNumId w:val="23"/>
  </w:num>
  <w:num w:numId="5" w16cid:durableId="1849637272">
    <w:abstractNumId w:val="1"/>
  </w:num>
  <w:num w:numId="6" w16cid:durableId="605505474">
    <w:abstractNumId w:val="20"/>
  </w:num>
  <w:num w:numId="7" w16cid:durableId="1779597104">
    <w:abstractNumId w:val="14"/>
  </w:num>
  <w:num w:numId="8" w16cid:durableId="874660755">
    <w:abstractNumId w:val="0"/>
  </w:num>
  <w:num w:numId="9" w16cid:durableId="644747933">
    <w:abstractNumId w:val="18"/>
  </w:num>
  <w:num w:numId="10" w16cid:durableId="773015375">
    <w:abstractNumId w:val="31"/>
  </w:num>
  <w:num w:numId="11" w16cid:durableId="1874689259">
    <w:abstractNumId w:val="11"/>
  </w:num>
  <w:num w:numId="12" w16cid:durableId="1360156395">
    <w:abstractNumId w:val="16"/>
  </w:num>
  <w:num w:numId="13" w16cid:durableId="1503204944">
    <w:abstractNumId w:val="33"/>
  </w:num>
  <w:num w:numId="14" w16cid:durableId="1838885250">
    <w:abstractNumId w:val="10"/>
  </w:num>
  <w:num w:numId="15" w16cid:durableId="70546120">
    <w:abstractNumId w:val="5"/>
  </w:num>
  <w:num w:numId="16" w16cid:durableId="1177647907">
    <w:abstractNumId w:val="21"/>
  </w:num>
  <w:num w:numId="17" w16cid:durableId="809051674">
    <w:abstractNumId w:val="9"/>
  </w:num>
  <w:num w:numId="18" w16cid:durableId="2035493357">
    <w:abstractNumId w:val="13"/>
  </w:num>
  <w:num w:numId="19" w16cid:durableId="1561133776">
    <w:abstractNumId w:val="8"/>
  </w:num>
  <w:num w:numId="20" w16cid:durableId="990913502">
    <w:abstractNumId w:val="7"/>
  </w:num>
  <w:num w:numId="21" w16cid:durableId="452865566">
    <w:abstractNumId w:val="28"/>
  </w:num>
  <w:num w:numId="22" w16cid:durableId="738553698">
    <w:abstractNumId w:val="25"/>
  </w:num>
  <w:num w:numId="23" w16cid:durableId="1538464798">
    <w:abstractNumId w:val="30"/>
  </w:num>
  <w:num w:numId="24" w16cid:durableId="1894271593">
    <w:abstractNumId w:val="26"/>
  </w:num>
  <w:num w:numId="25" w16cid:durableId="1175875229">
    <w:abstractNumId w:val="36"/>
  </w:num>
  <w:num w:numId="26" w16cid:durableId="316812673">
    <w:abstractNumId w:val="17"/>
  </w:num>
  <w:num w:numId="27" w16cid:durableId="1540507232">
    <w:abstractNumId w:val="2"/>
  </w:num>
  <w:num w:numId="28" w16cid:durableId="1098991187">
    <w:abstractNumId w:val="15"/>
  </w:num>
  <w:num w:numId="29" w16cid:durableId="1021474666">
    <w:abstractNumId w:val="35"/>
  </w:num>
  <w:num w:numId="30" w16cid:durableId="1742143822">
    <w:abstractNumId w:val="32"/>
  </w:num>
  <w:num w:numId="31" w16cid:durableId="263155566">
    <w:abstractNumId w:val="27"/>
  </w:num>
  <w:num w:numId="32" w16cid:durableId="1772505336">
    <w:abstractNumId w:val="34"/>
  </w:num>
  <w:num w:numId="33" w16cid:durableId="414786847">
    <w:abstractNumId w:val="24"/>
  </w:num>
  <w:num w:numId="34" w16cid:durableId="1209686301">
    <w:abstractNumId w:val="4"/>
  </w:num>
  <w:num w:numId="35" w16cid:durableId="1398357085">
    <w:abstractNumId w:val="37"/>
  </w:num>
  <w:num w:numId="36" w16cid:durableId="1652372550">
    <w:abstractNumId w:val="3"/>
  </w:num>
  <w:num w:numId="37" w16cid:durableId="150603813">
    <w:abstractNumId w:val="6"/>
  </w:num>
  <w:num w:numId="38" w16cid:durableId="18334442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AF3"/>
    <w:rsid w:val="0000131F"/>
    <w:rsid w:val="0000512D"/>
    <w:rsid w:val="00005312"/>
    <w:rsid w:val="00005A64"/>
    <w:rsid w:val="00006180"/>
    <w:rsid w:val="00007CF9"/>
    <w:rsid w:val="00011FAF"/>
    <w:rsid w:val="0001319D"/>
    <w:rsid w:val="00015364"/>
    <w:rsid w:val="00024512"/>
    <w:rsid w:val="00026278"/>
    <w:rsid w:val="00027F8E"/>
    <w:rsid w:val="00031E15"/>
    <w:rsid w:val="0003326D"/>
    <w:rsid w:val="00033309"/>
    <w:rsid w:val="0003667C"/>
    <w:rsid w:val="00040947"/>
    <w:rsid w:val="000419BC"/>
    <w:rsid w:val="00041F2B"/>
    <w:rsid w:val="00046794"/>
    <w:rsid w:val="00047B74"/>
    <w:rsid w:val="00047EE3"/>
    <w:rsid w:val="00053A56"/>
    <w:rsid w:val="000557EB"/>
    <w:rsid w:val="00061458"/>
    <w:rsid w:val="00062DDD"/>
    <w:rsid w:val="000674A0"/>
    <w:rsid w:val="00082A27"/>
    <w:rsid w:val="00083C4F"/>
    <w:rsid w:val="00086AAF"/>
    <w:rsid w:val="000874AF"/>
    <w:rsid w:val="00093AB0"/>
    <w:rsid w:val="00094184"/>
    <w:rsid w:val="00096519"/>
    <w:rsid w:val="00096E0E"/>
    <w:rsid w:val="000A1895"/>
    <w:rsid w:val="000A3246"/>
    <w:rsid w:val="000A65C6"/>
    <w:rsid w:val="000B00C9"/>
    <w:rsid w:val="000B2C92"/>
    <w:rsid w:val="000B3C25"/>
    <w:rsid w:val="000B6C01"/>
    <w:rsid w:val="000C1DED"/>
    <w:rsid w:val="000C73A0"/>
    <w:rsid w:val="000D3672"/>
    <w:rsid w:val="000E0CC0"/>
    <w:rsid w:val="000E6D2F"/>
    <w:rsid w:val="000F26C1"/>
    <w:rsid w:val="000F6035"/>
    <w:rsid w:val="000F6CD2"/>
    <w:rsid w:val="000F6DC2"/>
    <w:rsid w:val="00105818"/>
    <w:rsid w:val="00111547"/>
    <w:rsid w:val="0011622A"/>
    <w:rsid w:val="0012011F"/>
    <w:rsid w:val="0012575C"/>
    <w:rsid w:val="00126687"/>
    <w:rsid w:val="00127465"/>
    <w:rsid w:val="001365B6"/>
    <w:rsid w:val="001413DD"/>
    <w:rsid w:val="001474D4"/>
    <w:rsid w:val="00147D62"/>
    <w:rsid w:val="00154202"/>
    <w:rsid w:val="00155CD9"/>
    <w:rsid w:val="00160601"/>
    <w:rsid w:val="00162713"/>
    <w:rsid w:val="00162A91"/>
    <w:rsid w:val="00164D57"/>
    <w:rsid w:val="001669B2"/>
    <w:rsid w:val="00166C27"/>
    <w:rsid w:val="00174BCC"/>
    <w:rsid w:val="001771B9"/>
    <w:rsid w:val="00181015"/>
    <w:rsid w:val="00190D4D"/>
    <w:rsid w:val="00194DBF"/>
    <w:rsid w:val="00195628"/>
    <w:rsid w:val="0019659C"/>
    <w:rsid w:val="001A0655"/>
    <w:rsid w:val="001A46C8"/>
    <w:rsid w:val="001A58CA"/>
    <w:rsid w:val="001A5AB3"/>
    <w:rsid w:val="001B41EC"/>
    <w:rsid w:val="001B453F"/>
    <w:rsid w:val="001B4DC7"/>
    <w:rsid w:val="001B734A"/>
    <w:rsid w:val="001B7725"/>
    <w:rsid w:val="001B7F63"/>
    <w:rsid w:val="001D67EA"/>
    <w:rsid w:val="001D6FF9"/>
    <w:rsid w:val="001E0AD8"/>
    <w:rsid w:val="001E0F64"/>
    <w:rsid w:val="001F09F7"/>
    <w:rsid w:val="001F15FC"/>
    <w:rsid w:val="001F16D4"/>
    <w:rsid w:val="001F5BEA"/>
    <w:rsid w:val="00200A20"/>
    <w:rsid w:val="00202A46"/>
    <w:rsid w:val="00203305"/>
    <w:rsid w:val="00203A67"/>
    <w:rsid w:val="00204A1B"/>
    <w:rsid w:val="002315E4"/>
    <w:rsid w:val="00241D6C"/>
    <w:rsid w:val="00244D5E"/>
    <w:rsid w:val="002464DD"/>
    <w:rsid w:val="00250CD8"/>
    <w:rsid w:val="00250FC6"/>
    <w:rsid w:val="00251574"/>
    <w:rsid w:val="00252126"/>
    <w:rsid w:val="00253947"/>
    <w:rsid w:val="00257155"/>
    <w:rsid w:val="00257DD9"/>
    <w:rsid w:val="002636F0"/>
    <w:rsid w:val="00272D57"/>
    <w:rsid w:val="00274F31"/>
    <w:rsid w:val="00275E92"/>
    <w:rsid w:val="00282F4E"/>
    <w:rsid w:val="00284045"/>
    <w:rsid w:val="002848C7"/>
    <w:rsid w:val="00293765"/>
    <w:rsid w:val="00294BF4"/>
    <w:rsid w:val="002952BC"/>
    <w:rsid w:val="002965AE"/>
    <w:rsid w:val="002A1287"/>
    <w:rsid w:val="002A1B63"/>
    <w:rsid w:val="002D29A6"/>
    <w:rsid w:val="002E0FFF"/>
    <w:rsid w:val="002E394A"/>
    <w:rsid w:val="002E6700"/>
    <w:rsid w:val="002F0F0C"/>
    <w:rsid w:val="002F4F01"/>
    <w:rsid w:val="002F64F0"/>
    <w:rsid w:val="003052FE"/>
    <w:rsid w:val="0030684A"/>
    <w:rsid w:val="003104CF"/>
    <w:rsid w:val="003200E2"/>
    <w:rsid w:val="00326AD2"/>
    <w:rsid w:val="00332976"/>
    <w:rsid w:val="003334F4"/>
    <w:rsid w:val="003344DD"/>
    <w:rsid w:val="003365AA"/>
    <w:rsid w:val="00337000"/>
    <w:rsid w:val="0034007C"/>
    <w:rsid w:val="00341D34"/>
    <w:rsid w:val="003476D1"/>
    <w:rsid w:val="00355303"/>
    <w:rsid w:val="003608C3"/>
    <w:rsid w:val="003662D5"/>
    <w:rsid w:val="00366438"/>
    <w:rsid w:val="00366831"/>
    <w:rsid w:val="003723AF"/>
    <w:rsid w:val="0038113E"/>
    <w:rsid w:val="00381258"/>
    <w:rsid w:val="00382BD4"/>
    <w:rsid w:val="003843C9"/>
    <w:rsid w:val="00385D3B"/>
    <w:rsid w:val="003860D0"/>
    <w:rsid w:val="003877E6"/>
    <w:rsid w:val="00390F29"/>
    <w:rsid w:val="00391200"/>
    <w:rsid w:val="00392223"/>
    <w:rsid w:val="0039622B"/>
    <w:rsid w:val="00396B23"/>
    <w:rsid w:val="00397BFD"/>
    <w:rsid w:val="003A11A2"/>
    <w:rsid w:val="003A212E"/>
    <w:rsid w:val="003A48C4"/>
    <w:rsid w:val="003B5B51"/>
    <w:rsid w:val="003B5E26"/>
    <w:rsid w:val="003B5EEA"/>
    <w:rsid w:val="003B7080"/>
    <w:rsid w:val="003B7239"/>
    <w:rsid w:val="003C671F"/>
    <w:rsid w:val="003C7E65"/>
    <w:rsid w:val="003D67AB"/>
    <w:rsid w:val="003E00E7"/>
    <w:rsid w:val="003E3457"/>
    <w:rsid w:val="003E6D10"/>
    <w:rsid w:val="003E7FA6"/>
    <w:rsid w:val="003F0752"/>
    <w:rsid w:val="003F4F9A"/>
    <w:rsid w:val="003FE9CD"/>
    <w:rsid w:val="00401884"/>
    <w:rsid w:val="00402BAA"/>
    <w:rsid w:val="004041D1"/>
    <w:rsid w:val="004042AC"/>
    <w:rsid w:val="00405E35"/>
    <w:rsid w:val="0040625C"/>
    <w:rsid w:val="004226EE"/>
    <w:rsid w:val="00425B1C"/>
    <w:rsid w:val="0042791D"/>
    <w:rsid w:val="00427AAD"/>
    <w:rsid w:val="00432DAE"/>
    <w:rsid w:val="004351E1"/>
    <w:rsid w:val="00435B23"/>
    <w:rsid w:val="00452C10"/>
    <w:rsid w:val="00454437"/>
    <w:rsid w:val="00454E42"/>
    <w:rsid w:val="0045721C"/>
    <w:rsid w:val="004576A1"/>
    <w:rsid w:val="004633F9"/>
    <w:rsid w:val="00463680"/>
    <w:rsid w:val="004640FF"/>
    <w:rsid w:val="004654BD"/>
    <w:rsid w:val="00472C3B"/>
    <w:rsid w:val="00474BB1"/>
    <w:rsid w:val="004761A6"/>
    <w:rsid w:val="00477520"/>
    <w:rsid w:val="00481EB5"/>
    <w:rsid w:val="00484250"/>
    <w:rsid w:val="00492724"/>
    <w:rsid w:val="00493EA9"/>
    <w:rsid w:val="00495208"/>
    <w:rsid w:val="004A062F"/>
    <w:rsid w:val="004A0E33"/>
    <w:rsid w:val="004A13EF"/>
    <w:rsid w:val="004A3FDA"/>
    <w:rsid w:val="004A4879"/>
    <w:rsid w:val="004B07D3"/>
    <w:rsid w:val="004B46EB"/>
    <w:rsid w:val="004C0327"/>
    <w:rsid w:val="004C2D18"/>
    <w:rsid w:val="004C3D66"/>
    <w:rsid w:val="004C5A1E"/>
    <w:rsid w:val="004D4C84"/>
    <w:rsid w:val="004D52A5"/>
    <w:rsid w:val="004D67F0"/>
    <w:rsid w:val="004E663E"/>
    <w:rsid w:val="004E7280"/>
    <w:rsid w:val="004F110E"/>
    <w:rsid w:val="004F2587"/>
    <w:rsid w:val="004F3EDD"/>
    <w:rsid w:val="004F4799"/>
    <w:rsid w:val="00502D05"/>
    <w:rsid w:val="0050482C"/>
    <w:rsid w:val="005066AC"/>
    <w:rsid w:val="005067C7"/>
    <w:rsid w:val="00512206"/>
    <w:rsid w:val="00513E57"/>
    <w:rsid w:val="00520C68"/>
    <w:rsid w:val="00522626"/>
    <w:rsid w:val="00524C28"/>
    <w:rsid w:val="00532224"/>
    <w:rsid w:val="00533E94"/>
    <w:rsid w:val="0054048D"/>
    <w:rsid w:val="0054053A"/>
    <w:rsid w:val="00542DCB"/>
    <w:rsid w:val="00553B3A"/>
    <w:rsid w:val="00562C27"/>
    <w:rsid w:val="00563932"/>
    <w:rsid w:val="00572E55"/>
    <w:rsid w:val="0057373D"/>
    <w:rsid w:val="00573F92"/>
    <w:rsid w:val="0058126E"/>
    <w:rsid w:val="005812C8"/>
    <w:rsid w:val="00582C66"/>
    <w:rsid w:val="0058665D"/>
    <w:rsid w:val="00590AFB"/>
    <w:rsid w:val="005A2FBC"/>
    <w:rsid w:val="005A361D"/>
    <w:rsid w:val="005A3C37"/>
    <w:rsid w:val="005A72A4"/>
    <w:rsid w:val="005A7A86"/>
    <w:rsid w:val="005B4435"/>
    <w:rsid w:val="005C0AF3"/>
    <w:rsid w:val="005C0CAF"/>
    <w:rsid w:val="005C40C9"/>
    <w:rsid w:val="005C5073"/>
    <w:rsid w:val="005C74AF"/>
    <w:rsid w:val="005D48C9"/>
    <w:rsid w:val="005D4D20"/>
    <w:rsid w:val="005E09B6"/>
    <w:rsid w:val="005E1578"/>
    <w:rsid w:val="005E2CB8"/>
    <w:rsid w:val="005E33AD"/>
    <w:rsid w:val="005E4C2A"/>
    <w:rsid w:val="005E5A4F"/>
    <w:rsid w:val="005F1134"/>
    <w:rsid w:val="005F15C1"/>
    <w:rsid w:val="005F2600"/>
    <w:rsid w:val="005F42BD"/>
    <w:rsid w:val="005F4D85"/>
    <w:rsid w:val="006002A4"/>
    <w:rsid w:val="0060279E"/>
    <w:rsid w:val="00604282"/>
    <w:rsid w:val="00614611"/>
    <w:rsid w:val="00617484"/>
    <w:rsid w:val="00617EF9"/>
    <w:rsid w:val="00620FF2"/>
    <w:rsid w:val="00622038"/>
    <w:rsid w:val="00630CD1"/>
    <w:rsid w:val="0063145D"/>
    <w:rsid w:val="00632078"/>
    <w:rsid w:val="0063282B"/>
    <w:rsid w:val="00640AC7"/>
    <w:rsid w:val="00641F66"/>
    <w:rsid w:val="006425D2"/>
    <w:rsid w:val="00653D7E"/>
    <w:rsid w:val="00653EF5"/>
    <w:rsid w:val="00655934"/>
    <w:rsid w:val="0066324A"/>
    <w:rsid w:val="006653D4"/>
    <w:rsid w:val="00665D22"/>
    <w:rsid w:val="00666545"/>
    <w:rsid w:val="00675F1F"/>
    <w:rsid w:val="00677547"/>
    <w:rsid w:val="00696015"/>
    <w:rsid w:val="00696070"/>
    <w:rsid w:val="00697F07"/>
    <w:rsid w:val="006A0579"/>
    <w:rsid w:val="006A1E52"/>
    <w:rsid w:val="006A3218"/>
    <w:rsid w:val="006A3D96"/>
    <w:rsid w:val="006A609F"/>
    <w:rsid w:val="006B1708"/>
    <w:rsid w:val="006B40E3"/>
    <w:rsid w:val="006B5C5D"/>
    <w:rsid w:val="006B5E31"/>
    <w:rsid w:val="006B6B0E"/>
    <w:rsid w:val="006B6DB2"/>
    <w:rsid w:val="006C2374"/>
    <w:rsid w:val="006C35CB"/>
    <w:rsid w:val="006C5EBF"/>
    <w:rsid w:val="006C6835"/>
    <w:rsid w:val="006D14C1"/>
    <w:rsid w:val="006D389C"/>
    <w:rsid w:val="006E236A"/>
    <w:rsid w:val="006E5E25"/>
    <w:rsid w:val="006E75A1"/>
    <w:rsid w:val="00711AEF"/>
    <w:rsid w:val="007161FE"/>
    <w:rsid w:val="00716505"/>
    <w:rsid w:val="0071707E"/>
    <w:rsid w:val="00720B5A"/>
    <w:rsid w:val="00724750"/>
    <w:rsid w:val="007306A5"/>
    <w:rsid w:val="0073535F"/>
    <w:rsid w:val="00740AF0"/>
    <w:rsid w:val="007456DD"/>
    <w:rsid w:val="00745F29"/>
    <w:rsid w:val="00753838"/>
    <w:rsid w:val="007559C2"/>
    <w:rsid w:val="00760A3D"/>
    <w:rsid w:val="0076440B"/>
    <w:rsid w:val="007658BB"/>
    <w:rsid w:val="007676E2"/>
    <w:rsid w:val="00767FB8"/>
    <w:rsid w:val="00775A58"/>
    <w:rsid w:val="00786029"/>
    <w:rsid w:val="007901F2"/>
    <w:rsid w:val="007918CC"/>
    <w:rsid w:val="00793378"/>
    <w:rsid w:val="00793C0F"/>
    <w:rsid w:val="007A2656"/>
    <w:rsid w:val="007B2FDA"/>
    <w:rsid w:val="007B31FD"/>
    <w:rsid w:val="007B63BB"/>
    <w:rsid w:val="007C0612"/>
    <w:rsid w:val="007C0B63"/>
    <w:rsid w:val="007C13D5"/>
    <w:rsid w:val="007C1CB0"/>
    <w:rsid w:val="007C287F"/>
    <w:rsid w:val="007C62E8"/>
    <w:rsid w:val="007C79C6"/>
    <w:rsid w:val="007D3F7E"/>
    <w:rsid w:val="007E2B07"/>
    <w:rsid w:val="007E4664"/>
    <w:rsid w:val="007F1AA3"/>
    <w:rsid w:val="007F50B2"/>
    <w:rsid w:val="007F560C"/>
    <w:rsid w:val="007F596B"/>
    <w:rsid w:val="007F70ED"/>
    <w:rsid w:val="007F7F7B"/>
    <w:rsid w:val="00802610"/>
    <w:rsid w:val="00805315"/>
    <w:rsid w:val="0080540C"/>
    <w:rsid w:val="00810A76"/>
    <w:rsid w:val="008116A7"/>
    <w:rsid w:val="0081171C"/>
    <w:rsid w:val="00811BE6"/>
    <w:rsid w:val="00814383"/>
    <w:rsid w:val="008158A4"/>
    <w:rsid w:val="00821CC1"/>
    <w:rsid w:val="00824C3E"/>
    <w:rsid w:val="00824E41"/>
    <w:rsid w:val="008328B4"/>
    <w:rsid w:val="00832983"/>
    <w:rsid w:val="00840959"/>
    <w:rsid w:val="00844FE6"/>
    <w:rsid w:val="008507EE"/>
    <w:rsid w:val="00851856"/>
    <w:rsid w:val="00852706"/>
    <w:rsid w:val="0086644D"/>
    <w:rsid w:val="008820B3"/>
    <w:rsid w:val="00883593"/>
    <w:rsid w:val="00883696"/>
    <w:rsid w:val="0088546A"/>
    <w:rsid w:val="008955CD"/>
    <w:rsid w:val="008A01DC"/>
    <w:rsid w:val="008A3E62"/>
    <w:rsid w:val="008B3EF7"/>
    <w:rsid w:val="008B42C0"/>
    <w:rsid w:val="008C04D8"/>
    <w:rsid w:val="008C06CC"/>
    <w:rsid w:val="008C3715"/>
    <w:rsid w:val="008D3DF8"/>
    <w:rsid w:val="008D4358"/>
    <w:rsid w:val="008D5244"/>
    <w:rsid w:val="008E01BE"/>
    <w:rsid w:val="008E041E"/>
    <w:rsid w:val="008E5511"/>
    <w:rsid w:val="008E6852"/>
    <w:rsid w:val="008F02AD"/>
    <w:rsid w:val="008F02FA"/>
    <w:rsid w:val="008F202E"/>
    <w:rsid w:val="008F6EC8"/>
    <w:rsid w:val="009003C7"/>
    <w:rsid w:val="009024DB"/>
    <w:rsid w:val="0090378A"/>
    <w:rsid w:val="009039F1"/>
    <w:rsid w:val="009066FA"/>
    <w:rsid w:val="0091306C"/>
    <w:rsid w:val="00913A2C"/>
    <w:rsid w:val="00922BA5"/>
    <w:rsid w:val="00922C4B"/>
    <w:rsid w:val="00922DCA"/>
    <w:rsid w:val="00925E36"/>
    <w:rsid w:val="00930796"/>
    <w:rsid w:val="00934759"/>
    <w:rsid w:val="00936CF2"/>
    <w:rsid w:val="00944A6B"/>
    <w:rsid w:val="00946065"/>
    <w:rsid w:val="00946DE9"/>
    <w:rsid w:val="00951116"/>
    <w:rsid w:val="00952557"/>
    <w:rsid w:val="00962C3F"/>
    <w:rsid w:val="00965616"/>
    <w:rsid w:val="00966296"/>
    <w:rsid w:val="00972C67"/>
    <w:rsid w:val="00973002"/>
    <w:rsid w:val="00974E60"/>
    <w:rsid w:val="0097604C"/>
    <w:rsid w:val="009777E8"/>
    <w:rsid w:val="00981222"/>
    <w:rsid w:val="00982B6B"/>
    <w:rsid w:val="009A3364"/>
    <w:rsid w:val="009A573B"/>
    <w:rsid w:val="009A5AEC"/>
    <w:rsid w:val="009B2199"/>
    <w:rsid w:val="009B2E8E"/>
    <w:rsid w:val="009B3973"/>
    <w:rsid w:val="009B3D7C"/>
    <w:rsid w:val="009C2187"/>
    <w:rsid w:val="009C2969"/>
    <w:rsid w:val="009C33F2"/>
    <w:rsid w:val="009E123D"/>
    <w:rsid w:val="009E1DD0"/>
    <w:rsid w:val="009E2706"/>
    <w:rsid w:val="009E3E59"/>
    <w:rsid w:val="009E49B2"/>
    <w:rsid w:val="009E729A"/>
    <w:rsid w:val="00A00357"/>
    <w:rsid w:val="00A00504"/>
    <w:rsid w:val="00A012F4"/>
    <w:rsid w:val="00A01F22"/>
    <w:rsid w:val="00A026E0"/>
    <w:rsid w:val="00A049C8"/>
    <w:rsid w:val="00A07527"/>
    <w:rsid w:val="00A10033"/>
    <w:rsid w:val="00A106D9"/>
    <w:rsid w:val="00A22883"/>
    <w:rsid w:val="00A27B68"/>
    <w:rsid w:val="00A37A30"/>
    <w:rsid w:val="00A4269E"/>
    <w:rsid w:val="00A4392D"/>
    <w:rsid w:val="00A451B9"/>
    <w:rsid w:val="00A45C6C"/>
    <w:rsid w:val="00A51F65"/>
    <w:rsid w:val="00A52A6A"/>
    <w:rsid w:val="00A64237"/>
    <w:rsid w:val="00A64536"/>
    <w:rsid w:val="00A726B8"/>
    <w:rsid w:val="00A745B1"/>
    <w:rsid w:val="00A76523"/>
    <w:rsid w:val="00A83471"/>
    <w:rsid w:val="00A91398"/>
    <w:rsid w:val="00A92E25"/>
    <w:rsid w:val="00A9661D"/>
    <w:rsid w:val="00AA14F6"/>
    <w:rsid w:val="00AA1B46"/>
    <w:rsid w:val="00AA44B4"/>
    <w:rsid w:val="00AB1D74"/>
    <w:rsid w:val="00AB32DE"/>
    <w:rsid w:val="00AB5B4F"/>
    <w:rsid w:val="00AC2177"/>
    <w:rsid w:val="00AC2E81"/>
    <w:rsid w:val="00AC4CA3"/>
    <w:rsid w:val="00AD18E9"/>
    <w:rsid w:val="00AD29F5"/>
    <w:rsid w:val="00AD32F5"/>
    <w:rsid w:val="00AD7BAE"/>
    <w:rsid w:val="00AE00EA"/>
    <w:rsid w:val="00AE0C0D"/>
    <w:rsid w:val="00AF1D07"/>
    <w:rsid w:val="00AF31C3"/>
    <w:rsid w:val="00AF4F09"/>
    <w:rsid w:val="00B20305"/>
    <w:rsid w:val="00B23651"/>
    <w:rsid w:val="00B2489A"/>
    <w:rsid w:val="00B24C0C"/>
    <w:rsid w:val="00B3204B"/>
    <w:rsid w:val="00B35D52"/>
    <w:rsid w:val="00B37320"/>
    <w:rsid w:val="00B4246E"/>
    <w:rsid w:val="00B44223"/>
    <w:rsid w:val="00B44E0F"/>
    <w:rsid w:val="00B45648"/>
    <w:rsid w:val="00B754F1"/>
    <w:rsid w:val="00B77C27"/>
    <w:rsid w:val="00B77F0E"/>
    <w:rsid w:val="00B85ADA"/>
    <w:rsid w:val="00B91FEC"/>
    <w:rsid w:val="00BA0969"/>
    <w:rsid w:val="00BA2056"/>
    <w:rsid w:val="00BA4517"/>
    <w:rsid w:val="00BA510D"/>
    <w:rsid w:val="00BA7EBD"/>
    <w:rsid w:val="00BB0D3C"/>
    <w:rsid w:val="00BB1690"/>
    <w:rsid w:val="00BB38E6"/>
    <w:rsid w:val="00BB3D88"/>
    <w:rsid w:val="00BB4404"/>
    <w:rsid w:val="00BB49E8"/>
    <w:rsid w:val="00BB528F"/>
    <w:rsid w:val="00BB555E"/>
    <w:rsid w:val="00BB6689"/>
    <w:rsid w:val="00BC2CEF"/>
    <w:rsid w:val="00BC5C84"/>
    <w:rsid w:val="00BD0276"/>
    <w:rsid w:val="00BD6C92"/>
    <w:rsid w:val="00BD7479"/>
    <w:rsid w:val="00BE1159"/>
    <w:rsid w:val="00BE57C5"/>
    <w:rsid w:val="00BE7BE9"/>
    <w:rsid w:val="00BF2728"/>
    <w:rsid w:val="00BF2D9D"/>
    <w:rsid w:val="00BF488E"/>
    <w:rsid w:val="00BF76F8"/>
    <w:rsid w:val="00C016CB"/>
    <w:rsid w:val="00C038EC"/>
    <w:rsid w:val="00C0534D"/>
    <w:rsid w:val="00C14036"/>
    <w:rsid w:val="00C36F17"/>
    <w:rsid w:val="00C464DD"/>
    <w:rsid w:val="00C46C33"/>
    <w:rsid w:val="00C541A4"/>
    <w:rsid w:val="00C54663"/>
    <w:rsid w:val="00C66841"/>
    <w:rsid w:val="00C6706D"/>
    <w:rsid w:val="00C75BDF"/>
    <w:rsid w:val="00C76D51"/>
    <w:rsid w:val="00C8206A"/>
    <w:rsid w:val="00C820F4"/>
    <w:rsid w:val="00C84A1B"/>
    <w:rsid w:val="00C8575E"/>
    <w:rsid w:val="00C92A9A"/>
    <w:rsid w:val="00C935A3"/>
    <w:rsid w:val="00C935C3"/>
    <w:rsid w:val="00C94B06"/>
    <w:rsid w:val="00C952AD"/>
    <w:rsid w:val="00C954F4"/>
    <w:rsid w:val="00C962CF"/>
    <w:rsid w:val="00C9720A"/>
    <w:rsid w:val="00CA0148"/>
    <w:rsid w:val="00CA2F9D"/>
    <w:rsid w:val="00CA46CD"/>
    <w:rsid w:val="00CA66DE"/>
    <w:rsid w:val="00CA7AA2"/>
    <w:rsid w:val="00CB2E91"/>
    <w:rsid w:val="00CB6CE3"/>
    <w:rsid w:val="00CC00E3"/>
    <w:rsid w:val="00CC0388"/>
    <w:rsid w:val="00CC270C"/>
    <w:rsid w:val="00CC6169"/>
    <w:rsid w:val="00CC6A7A"/>
    <w:rsid w:val="00CC7286"/>
    <w:rsid w:val="00CD132C"/>
    <w:rsid w:val="00CD2751"/>
    <w:rsid w:val="00CD4E12"/>
    <w:rsid w:val="00CE0A13"/>
    <w:rsid w:val="00CE5B1A"/>
    <w:rsid w:val="00CE70C5"/>
    <w:rsid w:val="00D0252A"/>
    <w:rsid w:val="00D11CFB"/>
    <w:rsid w:val="00D13E27"/>
    <w:rsid w:val="00D1457B"/>
    <w:rsid w:val="00D16D82"/>
    <w:rsid w:val="00D207AE"/>
    <w:rsid w:val="00D22C1C"/>
    <w:rsid w:val="00D235BB"/>
    <w:rsid w:val="00D24FA1"/>
    <w:rsid w:val="00D25DCE"/>
    <w:rsid w:val="00D25FCF"/>
    <w:rsid w:val="00D26DB7"/>
    <w:rsid w:val="00D3682B"/>
    <w:rsid w:val="00D42CA8"/>
    <w:rsid w:val="00D45B18"/>
    <w:rsid w:val="00D46310"/>
    <w:rsid w:val="00D52EED"/>
    <w:rsid w:val="00D53897"/>
    <w:rsid w:val="00D550A8"/>
    <w:rsid w:val="00D562A3"/>
    <w:rsid w:val="00D57F2B"/>
    <w:rsid w:val="00D62F61"/>
    <w:rsid w:val="00D64553"/>
    <w:rsid w:val="00D706BA"/>
    <w:rsid w:val="00D71734"/>
    <w:rsid w:val="00D728CD"/>
    <w:rsid w:val="00D73220"/>
    <w:rsid w:val="00D76E8C"/>
    <w:rsid w:val="00D82CC6"/>
    <w:rsid w:val="00D82D60"/>
    <w:rsid w:val="00D84959"/>
    <w:rsid w:val="00D922AA"/>
    <w:rsid w:val="00D929E8"/>
    <w:rsid w:val="00D92A74"/>
    <w:rsid w:val="00D959AC"/>
    <w:rsid w:val="00DA01C5"/>
    <w:rsid w:val="00DA3455"/>
    <w:rsid w:val="00DA5C3F"/>
    <w:rsid w:val="00DB0939"/>
    <w:rsid w:val="00DB6AD4"/>
    <w:rsid w:val="00DC38F1"/>
    <w:rsid w:val="00DC6854"/>
    <w:rsid w:val="00DD12E3"/>
    <w:rsid w:val="00DD1835"/>
    <w:rsid w:val="00DD229B"/>
    <w:rsid w:val="00DD3FAD"/>
    <w:rsid w:val="00DD4B59"/>
    <w:rsid w:val="00DD70BA"/>
    <w:rsid w:val="00DD766A"/>
    <w:rsid w:val="00DE0BA1"/>
    <w:rsid w:val="00DE1BFC"/>
    <w:rsid w:val="00DE3204"/>
    <w:rsid w:val="00E00A44"/>
    <w:rsid w:val="00E04E12"/>
    <w:rsid w:val="00E100F4"/>
    <w:rsid w:val="00E10B7A"/>
    <w:rsid w:val="00E14D40"/>
    <w:rsid w:val="00E1743C"/>
    <w:rsid w:val="00E23273"/>
    <w:rsid w:val="00E23B28"/>
    <w:rsid w:val="00E263B7"/>
    <w:rsid w:val="00E30129"/>
    <w:rsid w:val="00E33B81"/>
    <w:rsid w:val="00E3582B"/>
    <w:rsid w:val="00E37A61"/>
    <w:rsid w:val="00E37FA7"/>
    <w:rsid w:val="00E43894"/>
    <w:rsid w:val="00E47C10"/>
    <w:rsid w:val="00E52840"/>
    <w:rsid w:val="00E549D6"/>
    <w:rsid w:val="00E56602"/>
    <w:rsid w:val="00E628C2"/>
    <w:rsid w:val="00E66B00"/>
    <w:rsid w:val="00E66C03"/>
    <w:rsid w:val="00E74965"/>
    <w:rsid w:val="00E77C8B"/>
    <w:rsid w:val="00E85B27"/>
    <w:rsid w:val="00E86A98"/>
    <w:rsid w:val="00E87461"/>
    <w:rsid w:val="00E90145"/>
    <w:rsid w:val="00E90A0F"/>
    <w:rsid w:val="00E96D29"/>
    <w:rsid w:val="00E9723E"/>
    <w:rsid w:val="00EA24BE"/>
    <w:rsid w:val="00EB0439"/>
    <w:rsid w:val="00EB0CBC"/>
    <w:rsid w:val="00EB4891"/>
    <w:rsid w:val="00EB7C8B"/>
    <w:rsid w:val="00EB7E78"/>
    <w:rsid w:val="00EC673B"/>
    <w:rsid w:val="00ED19CA"/>
    <w:rsid w:val="00ED4BED"/>
    <w:rsid w:val="00EE1D4C"/>
    <w:rsid w:val="00EE47EA"/>
    <w:rsid w:val="00EE4835"/>
    <w:rsid w:val="00EF13BF"/>
    <w:rsid w:val="00F051A5"/>
    <w:rsid w:val="00F0521F"/>
    <w:rsid w:val="00F05F5A"/>
    <w:rsid w:val="00F145B1"/>
    <w:rsid w:val="00F22858"/>
    <w:rsid w:val="00F30583"/>
    <w:rsid w:val="00F31A68"/>
    <w:rsid w:val="00F32352"/>
    <w:rsid w:val="00F361DC"/>
    <w:rsid w:val="00F365A8"/>
    <w:rsid w:val="00F36D15"/>
    <w:rsid w:val="00F4373D"/>
    <w:rsid w:val="00F437AA"/>
    <w:rsid w:val="00F43E43"/>
    <w:rsid w:val="00F473E9"/>
    <w:rsid w:val="00F531A5"/>
    <w:rsid w:val="00F5422C"/>
    <w:rsid w:val="00F6240E"/>
    <w:rsid w:val="00F658F7"/>
    <w:rsid w:val="00F73122"/>
    <w:rsid w:val="00F763F6"/>
    <w:rsid w:val="00F76B85"/>
    <w:rsid w:val="00F76D56"/>
    <w:rsid w:val="00F771EB"/>
    <w:rsid w:val="00F87A16"/>
    <w:rsid w:val="00F95C76"/>
    <w:rsid w:val="00FA09E7"/>
    <w:rsid w:val="00FA24D4"/>
    <w:rsid w:val="00FA7042"/>
    <w:rsid w:val="00FB69FC"/>
    <w:rsid w:val="00FC1284"/>
    <w:rsid w:val="00FC4EFE"/>
    <w:rsid w:val="00FD0D5B"/>
    <w:rsid w:val="00FD0E5C"/>
    <w:rsid w:val="00FD502B"/>
    <w:rsid w:val="00FE33E4"/>
    <w:rsid w:val="00FE75D2"/>
    <w:rsid w:val="00FE79D7"/>
    <w:rsid w:val="00FF1F0F"/>
    <w:rsid w:val="00FF2C80"/>
    <w:rsid w:val="00FF4166"/>
    <w:rsid w:val="00FF4D69"/>
    <w:rsid w:val="00FF6537"/>
    <w:rsid w:val="010DE27D"/>
    <w:rsid w:val="0110204F"/>
    <w:rsid w:val="011A8EEB"/>
    <w:rsid w:val="02A8A648"/>
    <w:rsid w:val="02BEDE92"/>
    <w:rsid w:val="03269FB6"/>
    <w:rsid w:val="037A70EF"/>
    <w:rsid w:val="0384D9C5"/>
    <w:rsid w:val="03B59198"/>
    <w:rsid w:val="03BC88DB"/>
    <w:rsid w:val="042830D6"/>
    <w:rsid w:val="04327291"/>
    <w:rsid w:val="044476A9"/>
    <w:rsid w:val="048C45CA"/>
    <w:rsid w:val="0497F706"/>
    <w:rsid w:val="04AACF13"/>
    <w:rsid w:val="04BF28C5"/>
    <w:rsid w:val="04C0F630"/>
    <w:rsid w:val="04E3FBB5"/>
    <w:rsid w:val="051B623F"/>
    <w:rsid w:val="0536E5DE"/>
    <w:rsid w:val="0552788E"/>
    <w:rsid w:val="0558593C"/>
    <w:rsid w:val="057C96EE"/>
    <w:rsid w:val="058E6A29"/>
    <w:rsid w:val="05EBE910"/>
    <w:rsid w:val="0601F36A"/>
    <w:rsid w:val="06118296"/>
    <w:rsid w:val="0613AC2F"/>
    <w:rsid w:val="06359E7C"/>
    <w:rsid w:val="071DBFE0"/>
    <w:rsid w:val="0721BAA6"/>
    <w:rsid w:val="072A3A8A"/>
    <w:rsid w:val="079A5649"/>
    <w:rsid w:val="08308ECA"/>
    <w:rsid w:val="084B6C72"/>
    <w:rsid w:val="09014F9A"/>
    <w:rsid w:val="090DA438"/>
    <w:rsid w:val="0940B7D9"/>
    <w:rsid w:val="09430515"/>
    <w:rsid w:val="09489FB8"/>
    <w:rsid w:val="095DD634"/>
    <w:rsid w:val="098DAC52"/>
    <w:rsid w:val="099299E8"/>
    <w:rsid w:val="0A23CB6A"/>
    <w:rsid w:val="0A41A52F"/>
    <w:rsid w:val="0A61DB4C"/>
    <w:rsid w:val="0ABACCFD"/>
    <w:rsid w:val="0AD7E04C"/>
    <w:rsid w:val="0AF2E621"/>
    <w:rsid w:val="0B16A08E"/>
    <w:rsid w:val="0BA29DF3"/>
    <w:rsid w:val="0BD77350"/>
    <w:rsid w:val="0BE48350"/>
    <w:rsid w:val="0C63E257"/>
    <w:rsid w:val="0C936CAC"/>
    <w:rsid w:val="0CA23556"/>
    <w:rsid w:val="0CE9811A"/>
    <w:rsid w:val="0D1EDD95"/>
    <w:rsid w:val="0D3082C2"/>
    <w:rsid w:val="0D45FE6A"/>
    <w:rsid w:val="0D55D6D6"/>
    <w:rsid w:val="0D7D4D88"/>
    <w:rsid w:val="0DC41825"/>
    <w:rsid w:val="0F1C2412"/>
    <w:rsid w:val="0F27A4F7"/>
    <w:rsid w:val="104E827E"/>
    <w:rsid w:val="10AE4ACA"/>
    <w:rsid w:val="11310D32"/>
    <w:rsid w:val="11F34117"/>
    <w:rsid w:val="11F6A355"/>
    <w:rsid w:val="12093457"/>
    <w:rsid w:val="126CED31"/>
    <w:rsid w:val="12A4B4FA"/>
    <w:rsid w:val="12B6AC7A"/>
    <w:rsid w:val="13952C2B"/>
    <w:rsid w:val="14080C29"/>
    <w:rsid w:val="1491F3CF"/>
    <w:rsid w:val="14ACA5B0"/>
    <w:rsid w:val="15A140C0"/>
    <w:rsid w:val="161BD72B"/>
    <w:rsid w:val="1649A7B7"/>
    <w:rsid w:val="16831B39"/>
    <w:rsid w:val="170B0DDD"/>
    <w:rsid w:val="17702DD6"/>
    <w:rsid w:val="17909D44"/>
    <w:rsid w:val="17FABFEC"/>
    <w:rsid w:val="17FDADF4"/>
    <w:rsid w:val="185E7F80"/>
    <w:rsid w:val="1877C1B0"/>
    <w:rsid w:val="18AB432D"/>
    <w:rsid w:val="18C7B19F"/>
    <w:rsid w:val="18CC7903"/>
    <w:rsid w:val="1997E71D"/>
    <w:rsid w:val="199D939A"/>
    <w:rsid w:val="19D751F2"/>
    <w:rsid w:val="19FD609D"/>
    <w:rsid w:val="1A339FDD"/>
    <w:rsid w:val="1AAE23AE"/>
    <w:rsid w:val="1AD7FB33"/>
    <w:rsid w:val="1B00B90F"/>
    <w:rsid w:val="1B14F0DC"/>
    <w:rsid w:val="1B5299AC"/>
    <w:rsid w:val="1B847E30"/>
    <w:rsid w:val="1B9EF179"/>
    <w:rsid w:val="1BBF9096"/>
    <w:rsid w:val="1BC333F7"/>
    <w:rsid w:val="1C0684C3"/>
    <w:rsid w:val="1C65BD56"/>
    <w:rsid w:val="1CBC1C90"/>
    <w:rsid w:val="1CEF67DA"/>
    <w:rsid w:val="1E07A351"/>
    <w:rsid w:val="1E520927"/>
    <w:rsid w:val="1E5BF944"/>
    <w:rsid w:val="1E615650"/>
    <w:rsid w:val="1E7504C1"/>
    <w:rsid w:val="1E883883"/>
    <w:rsid w:val="1ED1D3BB"/>
    <w:rsid w:val="1F1A8512"/>
    <w:rsid w:val="1F5A51A2"/>
    <w:rsid w:val="1F77C5B7"/>
    <w:rsid w:val="1FD4B7CE"/>
    <w:rsid w:val="2010D522"/>
    <w:rsid w:val="20828E35"/>
    <w:rsid w:val="20884107"/>
    <w:rsid w:val="20E21380"/>
    <w:rsid w:val="20F299CC"/>
    <w:rsid w:val="212818A9"/>
    <w:rsid w:val="21854824"/>
    <w:rsid w:val="219A56BC"/>
    <w:rsid w:val="21BE22D0"/>
    <w:rsid w:val="21EEF01C"/>
    <w:rsid w:val="21FDE4AE"/>
    <w:rsid w:val="2229CA5B"/>
    <w:rsid w:val="222A1D61"/>
    <w:rsid w:val="2237E030"/>
    <w:rsid w:val="224F2401"/>
    <w:rsid w:val="2264C624"/>
    <w:rsid w:val="2265C4D3"/>
    <w:rsid w:val="226FE137"/>
    <w:rsid w:val="22827983"/>
    <w:rsid w:val="22976495"/>
    <w:rsid w:val="22ABC511"/>
    <w:rsid w:val="22C9E4BB"/>
    <w:rsid w:val="23A4A248"/>
    <w:rsid w:val="23C0E27F"/>
    <w:rsid w:val="23D6F6C3"/>
    <w:rsid w:val="241040D3"/>
    <w:rsid w:val="2474586D"/>
    <w:rsid w:val="2483FF27"/>
    <w:rsid w:val="24AA42A8"/>
    <w:rsid w:val="24C440EB"/>
    <w:rsid w:val="24EBB49F"/>
    <w:rsid w:val="256BD0AB"/>
    <w:rsid w:val="25B0CDA7"/>
    <w:rsid w:val="2655F7A2"/>
    <w:rsid w:val="26AA8472"/>
    <w:rsid w:val="27B67E3B"/>
    <w:rsid w:val="27D69516"/>
    <w:rsid w:val="28187FF1"/>
    <w:rsid w:val="289FE6E9"/>
    <w:rsid w:val="28EBA761"/>
    <w:rsid w:val="28F84C63"/>
    <w:rsid w:val="29289F86"/>
    <w:rsid w:val="298B17BB"/>
    <w:rsid w:val="2996CC78"/>
    <w:rsid w:val="29B7B768"/>
    <w:rsid w:val="29BF459D"/>
    <w:rsid w:val="29C772C5"/>
    <w:rsid w:val="2A0A0FDF"/>
    <w:rsid w:val="2A5DBE98"/>
    <w:rsid w:val="2A9B5565"/>
    <w:rsid w:val="2ACCD88A"/>
    <w:rsid w:val="2B5387C9"/>
    <w:rsid w:val="2C09C73C"/>
    <w:rsid w:val="2C5365A1"/>
    <w:rsid w:val="2CB8B8A3"/>
    <w:rsid w:val="2D7CFB4F"/>
    <w:rsid w:val="2DB488CB"/>
    <w:rsid w:val="2DFD61CE"/>
    <w:rsid w:val="2DFE0E52"/>
    <w:rsid w:val="2E25BFBF"/>
    <w:rsid w:val="2E2ADAEF"/>
    <w:rsid w:val="2E4229EF"/>
    <w:rsid w:val="2E98329E"/>
    <w:rsid w:val="2E9D5929"/>
    <w:rsid w:val="2ECE2E13"/>
    <w:rsid w:val="2F7A2DEC"/>
    <w:rsid w:val="2F7D087A"/>
    <w:rsid w:val="2FC19020"/>
    <w:rsid w:val="300A67B5"/>
    <w:rsid w:val="30403B76"/>
    <w:rsid w:val="30E1108C"/>
    <w:rsid w:val="30EB0265"/>
    <w:rsid w:val="311ABBDF"/>
    <w:rsid w:val="312B96BA"/>
    <w:rsid w:val="313C5B09"/>
    <w:rsid w:val="315D6081"/>
    <w:rsid w:val="3177A35C"/>
    <w:rsid w:val="319D3A0B"/>
    <w:rsid w:val="31CB89A7"/>
    <w:rsid w:val="31F08FDF"/>
    <w:rsid w:val="32396592"/>
    <w:rsid w:val="324E8149"/>
    <w:rsid w:val="3256A701"/>
    <w:rsid w:val="3311F584"/>
    <w:rsid w:val="336C4446"/>
    <w:rsid w:val="337851B6"/>
    <w:rsid w:val="33A685F5"/>
    <w:rsid w:val="33D0F917"/>
    <w:rsid w:val="34185904"/>
    <w:rsid w:val="34746818"/>
    <w:rsid w:val="34E3ACE2"/>
    <w:rsid w:val="354AB871"/>
    <w:rsid w:val="35B328D8"/>
    <w:rsid w:val="36424AB2"/>
    <w:rsid w:val="364D7BC6"/>
    <w:rsid w:val="36900FFE"/>
    <w:rsid w:val="36C469BC"/>
    <w:rsid w:val="3723E977"/>
    <w:rsid w:val="3747A6F0"/>
    <w:rsid w:val="37B46B2F"/>
    <w:rsid w:val="37C65609"/>
    <w:rsid w:val="3841899A"/>
    <w:rsid w:val="38D78E4B"/>
    <w:rsid w:val="396B566A"/>
    <w:rsid w:val="397A066A"/>
    <w:rsid w:val="3987DA8B"/>
    <w:rsid w:val="3987E385"/>
    <w:rsid w:val="399BBDBE"/>
    <w:rsid w:val="39E30697"/>
    <w:rsid w:val="39F0D739"/>
    <w:rsid w:val="39F4D070"/>
    <w:rsid w:val="3A3BD62D"/>
    <w:rsid w:val="3ABA8A63"/>
    <w:rsid w:val="3ACE90AD"/>
    <w:rsid w:val="3AF0C8C7"/>
    <w:rsid w:val="3B20A72B"/>
    <w:rsid w:val="3B4D25EB"/>
    <w:rsid w:val="3BB05038"/>
    <w:rsid w:val="3BB53FB6"/>
    <w:rsid w:val="3BF597CF"/>
    <w:rsid w:val="3BFCD3C6"/>
    <w:rsid w:val="3C31E0B2"/>
    <w:rsid w:val="3C32858C"/>
    <w:rsid w:val="3C8DD019"/>
    <w:rsid w:val="3CC6B7B6"/>
    <w:rsid w:val="3CFB6A69"/>
    <w:rsid w:val="3CFF4D9E"/>
    <w:rsid w:val="3D0781DD"/>
    <w:rsid w:val="3D2722FB"/>
    <w:rsid w:val="3D37D746"/>
    <w:rsid w:val="3D5EE07B"/>
    <w:rsid w:val="3DFCB857"/>
    <w:rsid w:val="3E4A4F3E"/>
    <w:rsid w:val="3EC1DB34"/>
    <w:rsid w:val="3EFAB0DC"/>
    <w:rsid w:val="3FD6BF90"/>
    <w:rsid w:val="3FEA121E"/>
    <w:rsid w:val="402D8543"/>
    <w:rsid w:val="40A0F6F6"/>
    <w:rsid w:val="40E37626"/>
    <w:rsid w:val="40E4FE9F"/>
    <w:rsid w:val="4106A15A"/>
    <w:rsid w:val="4110C511"/>
    <w:rsid w:val="414B9B68"/>
    <w:rsid w:val="414DBC69"/>
    <w:rsid w:val="41598DF6"/>
    <w:rsid w:val="4159B239"/>
    <w:rsid w:val="41DA54D5"/>
    <w:rsid w:val="41DBEBCE"/>
    <w:rsid w:val="41F34FE9"/>
    <w:rsid w:val="425D238B"/>
    <w:rsid w:val="42BD97E8"/>
    <w:rsid w:val="437572BD"/>
    <w:rsid w:val="43E45200"/>
    <w:rsid w:val="43E9EF42"/>
    <w:rsid w:val="449C3C83"/>
    <w:rsid w:val="44E28AD9"/>
    <w:rsid w:val="453B1338"/>
    <w:rsid w:val="458D8D5F"/>
    <w:rsid w:val="459A4896"/>
    <w:rsid w:val="459FB91D"/>
    <w:rsid w:val="45C094BE"/>
    <w:rsid w:val="461C10FE"/>
    <w:rsid w:val="4684DEAC"/>
    <w:rsid w:val="4719EE12"/>
    <w:rsid w:val="472B6F09"/>
    <w:rsid w:val="47E05045"/>
    <w:rsid w:val="48054D0C"/>
    <w:rsid w:val="48495B05"/>
    <w:rsid w:val="486AF4E0"/>
    <w:rsid w:val="48848025"/>
    <w:rsid w:val="48B9BC04"/>
    <w:rsid w:val="48F646D1"/>
    <w:rsid w:val="49BD5FD4"/>
    <w:rsid w:val="4A562E9E"/>
    <w:rsid w:val="4A5B7261"/>
    <w:rsid w:val="4A8C837B"/>
    <w:rsid w:val="4AC1BBAC"/>
    <w:rsid w:val="4AC68718"/>
    <w:rsid w:val="4ADFAF75"/>
    <w:rsid w:val="4B031088"/>
    <w:rsid w:val="4B5620FD"/>
    <w:rsid w:val="4C27BC37"/>
    <w:rsid w:val="4C2853DC"/>
    <w:rsid w:val="4C36B21B"/>
    <w:rsid w:val="4C9A5F22"/>
    <w:rsid w:val="4CDA9D11"/>
    <w:rsid w:val="4CF8603C"/>
    <w:rsid w:val="4DB524E9"/>
    <w:rsid w:val="4DC4243D"/>
    <w:rsid w:val="4DF4D855"/>
    <w:rsid w:val="4E051F1D"/>
    <w:rsid w:val="4E1D2F92"/>
    <w:rsid w:val="4E5592A2"/>
    <w:rsid w:val="4E994638"/>
    <w:rsid w:val="4EB4AADD"/>
    <w:rsid w:val="4F8CF5D2"/>
    <w:rsid w:val="4FA0EF7E"/>
    <w:rsid w:val="4FFAE420"/>
    <w:rsid w:val="50004393"/>
    <w:rsid w:val="5061C32A"/>
    <w:rsid w:val="50654D93"/>
    <w:rsid w:val="507BE6AB"/>
    <w:rsid w:val="50ABAD36"/>
    <w:rsid w:val="50FBC4FF"/>
    <w:rsid w:val="5131D5EC"/>
    <w:rsid w:val="5242928A"/>
    <w:rsid w:val="524C92CE"/>
    <w:rsid w:val="5263E65E"/>
    <w:rsid w:val="52F43253"/>
    <w:rsid w:val="5360F672"/>
    <w:rsid w:val="53C9F4CD"/>
    <w:rsid w:val="53F7703F"/>
    <w:rsid w:val="54165422"/>
    <w:rsid w:val="54638AEE"/>
    <w:rsid w:val="549E03CF"/>
    <w:rsid w:val="54DAADA2"/>
    <w:rsid w:val="553605AB"/>
    <w:rsid w:val="556FDE88"/>
    <w:rsid w:val="557A334C"/>
    <w:rsid w:val="56398DEC"/>
    <w:rsid w:val="57460052"/>
    <w:rsid w:val="5751C22E"/>
    <w:rsid w:val="57710235"/>
    <w:rsid w:val="577F680F"/>
    <w:rsid w:val="5784CA0E"/>
    <w:rsid w:val="57DC96FA"/>
    <w:rsid w:val="586DA66D"/>
    <w:rsid w:val="5873CB75"/>
    <w:rsid w:val="58A4F6F3"/>
    <w:rsid w:val="58B1C29F"/>
    <w:rsid w:val="58C01B47"/>
    <w:rsid w:val="59250308"/>
    <w:rsid w:val="5943CEDE"/>
    <w:rsid w:val="5955DABA"/>
    <w:rsid w:val="5973BE73"/>
    <w:rsid w:val="59AA23B1"/>
    <w:rsid w:val="59B05FFF"/>
    <w:rsid w:val="59DD219A"/>
    <w:rsid w:val="59DD32C9"/>
    <w:rsid w:val="5A2432C2"/>
    <w:rsid w:val="5A35E3DE"/>
    <w:rsid w:val="5A8F41C4"/>
    <w:rsid w:val="5AB2ACCA"/>
    <w:rsid w:val="5AE55266"/>
    <w:rsid w:val="5B45F412"/>
    <w:rsid w:val="5B7D41DB"/>
    <w:rsid w:val="5BF06702"/>
    <w:rsid w:val="5C2DB059"/>
    <w:rsid w:val="5C50E436"/>
    <w:rsid w:val="5CDDB68E"/>
    <w:rsid w:val="5D342670"/>
    <w:rsid w:val="5D411790"/>
    <w:rsid w:val="5D68E208"/>
    <w:rsid w:val="5D71348F"/>
    <w:rsid w:val="5D8DC652"/>
    <w:rsid w:val="5DAEE405"/>
    <w:rsid w:val="5DBC7116"/>
    <w:rsid w:val="5DD0F8F1"/>
    <w:rsid w:val="5DF4A712"/>
    <w:rsid w:val="5DFFAD3D"/>
    <w:rsid w:val="5E7F2329"/>
    <w:rsid w:val="5F1299BF"/>
    <w:rsid w:val="5F7B0E9A"/>
    <w:rsid w:val="607FB724"/>
    <w:rsid w:val="6097FFBD"/>
    <w:rsid w:val="60DB12AA"/>
    <w:rsid w:val="60F4EA2A"/>
    <w:rsid w:val="613F4A6C"/>
    <w:rsid w:val="61541436"/>
    <w:rsid w:val="615A9469"/>
    <w:rsid w:val="61711EED"/>
    <w:rsid w:val="61B9BD04"/>
    <w:rsid w:val="623C74B0"/>
    <w:rsid w:val="6282C6AF"/>
    <w:rsid w:val="6287E2A6"/>
    <w:rsid w:val="62D10E15"/>
    <w:rsid w:val="62EBB79D"/>
    <w:rsid w:val="630F81F6"/>
    <w:rsid w:val="63193D9E"/>
    <w:rsid w:val="635F40DE"/>
    <w:rsid w:val="63633B9D"/>
    <w:rsid w:val="63C2B8F0"/>
    <w:rsid w:val="6498DD3B"/>
    <w:rsid w:val="64A00AF6"/>
    <w:rsid w:val="64A9304C"/>
    <w:rsid w:val="64B59581"/>
    <w:rsid w:val="65227B28"/>
    <w:rsid w:val="654E053D"/>
    <w:rsid w:val="6571687E"/>
    <w:rsid w:val="6583D67E"/>
    <w:rsid w:val="65C4F611"/>
    <w:rsid w:val="66124427"/>
    <w:rsid w:val="6649E9B5"/>
    <w:rsid w:val="66BD76EC"/>
    <w:rsid w:val="66BF5CDD"/>
    <w:rsid w:val="66C99E65"/>
    <w:rsid w:val="67BD33D3"/>
    <w:rsid w:val="67FDE423"/>
    <w:rsid w:val="6800C2E3"/>
    <w:rsid w:val="68392E54"/>
    <w:rsid w:val="685BC4E3"/>
    <w:rsid w:val="68909A2D"/>
    <w:rsid w:val="68B53226"/>
    <w:rsid w:val="6908FBD0"/>
    <w:rsid w:val="690FC436"/>
    <w:rsid w:val="6985C235"/>
    <w:rsid w:val="6A040EC3"/>
    <w:rsid w:val="6A3F6781"/>
    <w:rsid w:val="6A4EFAB6"/>
    <w:rsid w:val="6A6BADED"/>
    <w:rsid w:val="6A9A3F7B"/>
    <w:rsid w:val="6B3222CD"/>
    <w:rsid w:val="6B4ED819"/>
    <w:rsid w:val="6B680076"/>
    <w:rsid w:val="6BA01BF1"/>
    <w:rsid w:val="6BC740F5"/>
    <w:rsid w:val="6BCD6942"/>
    <w:rsid w:val="6BD85537"/>
    <w:rsid w:val="6C1A4DB7"/>
    <w:rsid w:val="6C54F9B5"/>
    <w:rsid w:val="6C797186"/>
    <w:rsid w:val="6CAB4687"/>
    <w:rsid w:val="6CCFC020"/>
    <w:rsid w:val="6D256A34"/>
    <w:rsid w:val="6D6939A3"/>
    <w:rsid w:val="6DAE6751"/>
    <w:rsid w:val="6DB61E18"/>
    <w:rsid w:val="6DBAB0A4"/>
    <w:rsid w:val="6E1BFF37"/>
    <w:rsid w:val="6E66D0A8"/>
    <w:rsid w:val="6E7A42A4"/>
    <w:rsid w:val="6EB14665"/>
    <w:rsid w:val="6ED2F3ED"/>
    <w:rsid w:val="6EEDAE60"/>
    <w:rsid w:val="6F197831"/>
    <w:rsid w:val="6F333D69"/>
    <w:rsid w:val="6F902C53"/>
    <w:rsid w:val="6FAD3891"/>
    <w:rsid w:val="6FB11248"/>
    <w:rsid w:val="7022493C"/>
    <w:rsid w:val="70248C95"/>
    <w:rsid w:val="7033E4F9"/>
    <w:rsid w:val="705EA4F6"/>
    <w:rsid w:val="70EDBEDA"/>
    <w:rsid w:val="71818E59"/>
    <w:rsid w:val="71AB7944"/>
    <w:rsid w:val="71B2A6C1"/>
    <w:rsid w:val="71BE199D"/>
    <w:rsid w:val="71CBC111"/>
    <w:rsid w:val="71F54C5A"/>
    <w:rsid w:val="71FD0B87"/>
    <w:rsid w:val="720A94AF"/>
    <w:rsid w:val="72FA0E74"/>
    <w:rsid w:val="735C3C4B"/>
    <w:rsid w:val="73D48877"/>
    <w:rsid w:val="73E84386"/>
    <w:rsid w:val="73EAD1D4"/>
    <w:rsid w:val="73FAA133"/>
    <w:rsid w:val="741FDD4F"/>
    <w:rsid w:val="74D5DC7B"/>
    <w:rsid w:val="74E2CE9E"/>
    <w:rsid w:val="74F505EA"/>
    <w:rsid w:val="75423571"/>
    <w:rsid w:val="75562B3B"/>
    <w:rsid w:val="7567108E"/>
    <w:rsid w:val="759830CD"/>
    <w:rsid w:val="759CCE8F"/>
    <w:rsid w:val="75B53D03"/>
    <w:rsid w:val="75EC8C21"/>
    <w:rsid w:val="76397C29"/>
    <w:rsid w:val="764B1CE0"/>
    <w:rsid w:val="76CFF12E"/>
    <w:rsid w:val="776DF641"/>
    <w:rsid w:val="779B6A8D"/>
    <w:rsid w:val="77CCC78C"/>
    <w:rsid w:val="77E47D9B"/>
    <w:rsid w:val="77F5DB08"/>
    <w:rsid w:val="78C4E3FE"/>
    <w:rsid w:val="78E39E8D"/>
    <w:rsid w:val="78F0451B"/>
    <w:rsid w:val="7916C3CF"/>
    <w:rsid w:val="793B7F61"/>
    <w:rsid w:val="79ADA588"/>
    <w:rsid w:val="79CB7DCF"/>
    <w:rsid w:val="7A036821"/>
    <w:rsid w:val="7A84FDB0"/>
    <w:rsid w:val="7AC175E3"/>
    <w:rsid w:val="7AE62AF3"/>
    <w:rsid w:val="7AFD3661"/>
    <w:rsid w:val="7B2209AD"/>
    <w:rsid w:val="7B25FE16"/>
    <w:rsid w:val="7B64FBE3"/>
    <w:rsid w:val="7BA42A2E"/>
    <w:rsid w:val="7BD81426"/>
    <w:rsid w:val="7C2CD956"/>
    <w:rsid w:val="7C55EC75"/>
    <w:rsid w:val="7C58BED6"/>
    <w:rsid w:val="7C7578E4"/>
    <w:rsid w:val="7CB08C50"/>
    <w:rsid w:val="7D3F4CDF"/>
    <w:rsid w:val="7D5DBE0B"/>
    <w:rsid w:val="7D92CE60"/>
    <w:rsid w:val="7DC58B00"/>
    <w:rsid w:val="7DCBDC2C"/>
    <w:rsid w:val="7DF1BCD6"/>
    <w:rsid w:val="7E0F2CF8"/>
    <w:rsid w:val="7E2B65B1"/>
    <w:rsid w:val="7E5C716C"/>
    <w:rsid w:val="7E72ED8F"/>
    <w:rsid w:val="7E73C7F1"/>
    <w:rsid w:val="7E80B6DB"/>
    <w:rsid w:val="7E9C9CA5"/>
    <w:rsid w:val="7EEADAA2"/>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docId w15:val="{3C901C49-8C98-45B2-B042-BB945AE2E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542DCB"/>
    <w:rPr>
      <w:color w:val="605E5C"/>
      <w:shd w:val="clear" w:color="auto" w:fill="E1DFDD"/>
    </w:rPr>
  </w:style>
  <w:style w:type="character" w:customStyle="1" w:styleId="cf01">
    <w:name w:val="cf01"/>
    <w:basedOn w:val="DefaultParagraphFont"/>
    <w:rsid w:val="0095111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826361">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842741535">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kim.daun@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lenne.delga@drc.n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rketdevelopmentfacility.org/wp-content/uploads/2019/09/Reaching-the-poorest.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tie.whitehouse@drc.ng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4343AF68EAB24291B2981A1BB47413" ma:contentTypeVersion="16" ma:contentTypeDescription="Create a new document." ma:contentTypeScope="" ma:versionID="e128ce74bc3d2e797dcc6f6a287d55ee">
  <xsd:schema xmlns:xsd="http://www.w3.org/2001/XMLSchema" xmlns:xs="http://www.w3.org/2001/XMLSchema" xmlns:p="http://schemas.microsoft.com/office/2006/metadata/properties" xmlns:ns2="cab6c2a5-a6c9-4852-b2e1-2221b454ee87" xmlns:ns3="f337e9c8-5b5a-46e6-980d-f3ec33371b40" targetNamespace="http://schemas.microsoft.com/office/2006/metadata/properties" ma:root="true" ma:fieldsID="332c43fbe523de7cc3ee57d4e5266361" ns2:_="" ns3:_="">
    <xsd:import namespace="cab6c2a5-a6c9-4852-b2e1-2221b454ee87"/>
    <xsd:import namespace="f337e9c8-5b5a-46e6-980d-f3ec33371b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b6c2a5-a6c9-4852-b2e1-2221b454ee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7e9c8-5b5a-46e6-980d-f3ec33371b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0eff159-e0ab-4ef9-b3ad-3b4190eaff9c}" ma:internalName="TaxCatchAll" ma:showField="CatchAllData" ma:web="f337e9c8-5b5a-46e6-980d-f3ec33371b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337e9c8-5b5a-46e6-980d-f3ec33371b40" xsi:nil="true"/>
    <lcf76f155ced4ddcb4097134ff3c332f xmlns="cab6c2a5-a6c9-4852-b2e1-2221b454e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E59BDD-DCD0-474E-B4A5-AA3CF67BB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b6c2a5-a6c9-4852-b2e1-2221b454ee87"/>
    <ds:schemaRef ds:uri="f337e9c8-5b5a-46e6-980d-f3ec33371b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337e9c8-5b5a-46e6-980d-f3ec33371b40"/>
    <ds:schemaRef ds:uri="cab6c2a5-a6c9-4852-b2e1-2221b454ee87"/>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2897</Words>
  <Characters>16518</Characters>
  <Application>Microsoft Office Word</Application>
  <DocSecurity>0</DocSecurity>
  <Lines>137</Lines>
  <Paragraphs>38</Paragraphs>
  <ScaleCrop>false</ScaleCrop>
  <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10</cp:revision>
  <cp:lastPrinted>2023-07-01T06:16:00Z</cp:lastPrinted>
  <dcterms:created xsi:type="dcterms:W3CDTF">2023-07-07T13:57:00Z</dcterms:created>
  <dcterms:modified xsi:type="dcterms:W3CDTF">2023-08-09T09:27:00Z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0x0101005847D4F56135FE4D84A347372D7E1A40</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